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BB46" w14:textId="76CC023B" w:rsidR="009E2276" w:rsidRPr="00C349F2" w:rsidRDefault="009E2276" w:rsidP="0002683B">
      <w:pPr>
        <w:spacing w:before="100" w:beforeAutospacing="1" w:after="100" w:afterAutospacing="1"/>
        <w:jc w:val="center"/>
        <w:outlineLvl w:val="0"/>
        <w:rPr>
          <w:b/>
          <w:bCs/>
          <w:color w:val="0D0D0D"/>
          <w:kern w:val="36"/>
          <w:sz w:val="20"/>
          <w:szCs w:val="20"/>
        </w:rPr>
      </w:pPr>
      <w:bookmarkStart w:id="0" w:name="_Toc516343168"/>
      <w:r w:rsidRPr="00C349F2">
        <w:rPr>
          <w:b/>
          <w:bCs/>
          <w:color w:val="0D0D0D"/>
          <w:kern w:val="36"/>
          <w:sz w:val="20"/>
          <w:szCs w:val="20"/>
        </w:rPr>
        <w:t>ADATKEZELÉSI TÁJÉKOZTATÓ</w:t>
      </w:r>
      <w:bookmarkEnd w:id="0"/>
    </w:p>
    <w:p w14:paraId="78AC8A41" w14:textId="04CFFC35" w:rsidR="000C7635" w:rsidRPr="00C349F2" w:rsidRDefault="0002683B" w:rsidP="000C7635">
      <w:pPr>
        <w:spacing w:before="100" w:beforeAutospacing="1" w:after="100" w:afterAutospacing="1"/>
        <w:jc w:val="center"/>
        <w:outlineLvl w:val="0"/>
        <w:rPr>
          <w:b/>
          <w:bCs/>
          <w:color w:val="0D0D0D"/>
          <w:kern w:val="36"/>
          <w:sz w:val="20"/>
          <w:szCs w:val="20"/>
        </w:rPr>
      </w:pPr>
      <w:r w:rsidRPr="00C349F2">
        <w:rPr>
          <w:b/>
          <w:bCs/>
          <w:color w:val="0D0D0D"/>
          <w:kern w:val="36"/>
          <w:sz w:val="20"/>
          <w:szCs w:val="20"/>
        </w:rPr>
        <w:t>A</w:t>
      </w:r>
      <w:r w:rsidR="000C7635" w:rsidRPr="00C349F2">
        <w:rPr>
          <w:b/>
          <w:bCs/>
          <w:color w:val="0D0D0D"/>
          <w:kern w:val="36"/>
          <w:sz w:val="20"/>
          <w:szCs w:val="20"/>
        </w:rPr>
        <w:t xml:space="preserve"> Váci Mihály Kulturális Központ által meghirdetett </w:t>
      </w:r>
      <w:r w:rsidR="001D5D97">
        <w:rPr>
          <w:b/>
          <w:bCs/>
          <w:color w:val="0D0D0D"/>
          <w:kern w:val="36"/>
          <w:sz w:val="20"/>
          <w:szCs w:val="20"/>
        </w:rPr>
        <w:t xml:space="preserve">VIII. Fakanál Fesztivál </w:t>
      </w:r>
      <w:r w:rsidR="000C7635" w:rsidRPr="00C349F2">
        <w:rPr>
          <w:b/>
          <w:bCs/>
          <w:color w:val="0D0D0D"/>
          <w:kern w:val="36"/>
          <w:sz w:val="20"/>
          <w:szCs w:val="20"/>
        </w:rPr>
        <w:t>lebonyolítása során megvalósuló s</w:t>
      </w:r>
      <w:r w:rsidR="00BC2B99" w:rsidRPr="00C349F2">
        <w:rPr>
          <w:b/>
          <w:bCs/>
          <w:color w:val="0D0D0D"/>
          <w:kern w:val="36"/>
          <w:sz w:val="20"/>
          <w:szCs w:val="20"/>
        </w:rPr>
        <w:t>zemélyes adatkezelési tevékenység</w:t>
      </w:r>
      <w:r w:rsidR="000C7635" w:rsidRPr="00C349F2">
        <w:rPr>
          <w:b/>
          <w:bCs/>
          <w:color w:val="0D0D0D"/>
          <w:kern w:val="36"/>
          <w:sz w:val="20"/>
          <w:szCs w:val="20"/>
        </w:rPr>
        <w:t>ünk</w:t>
      </w:r>
      <w:r w:rsidRPr="00C349F2">
        <w:rPr>
          <w:b/>
          <w:bCs/>
          <w:color w:val="0D0D0D"/>
          <w:kern w:val="36"/>
          <w:sz w:val="20"/>
          <w:szCs w:val="20"/>
        </w:rPr>
        <w:t xml:space="preserve">ről </w:t>
      </w:r>
      <w:r w:rsidRPr="001D5D97">
        <w:rPr>
          <w:b/>
          <w:bCs/>
          <w:color w:val="0D0D0D"/>
          <w:kern w:val="36"/>
          <w:sz w:val="20"/>
          <w:szCs w:val="20"/>
        </w:rPr>
        <w:t xml:space="preserve">- </w:t>
      </w:r>
      <w:r w:rsidRPr="001D5D97">
        <w:rPr>
          <w:b/>
          <w:bCs/>
          <w:color w:val="0D0D0D" w:themeColor="text1" w:themeTint="F2"/>
          <w:sz w:val="20"/>
          <w:szCs w:val="20"/>
        </w:rPr>
        <w:t>az EU Általános Adatvédelmi rendelet (GDPR)</w:t>
      </w:r>
      <w:r w:rsidR="000C7635" w:rsidRPr="001D5D97">
        <w:rPr>
          <w:rStyle w:val="Lbjegyzet-hivatkozs"/>
          <w:b/>
          <w:bCs/>
          <w:color w:val="0D0D0D" w:themeColor="text1" w:themeTint="F2"/>
          <w:sz w:val="20"/>
          <w:szCs w:val="20"/>
          <w:vertAlign w:val="superscript"/>
        </w:rPr>
        <w:footnoteReference w:id="1"/>
      </w:r>
      <w:r w:rsidRPr="001D5D97">
        <w:rPr>
          <w:b/>
          <w:bCs/>
          <w:color w:val="0D0D0D" w:themeColor="text1" w:themeTint="F2"/>
          <w:sz w:val="20"/>
          <w:szCs w:val="20"/>
          <w:vertAlign w:val="superscript"/>
        </w:rPr>
        <w:t xml:space="preserve"> </w:t>
      </w:r>
      <w:r w:rsidR="000C7635" w:rsidRPr="001D5D97">
        <w:rPr>
          <w:b/>
          <w:bCs/>
          <w:color w:val="0D0D0D" w:themeColor="text1" w:themeTint="F2"/>
          <w:sz w:val="20"/>
          <w:szCs w:val="20"/>
        </w:rPr>
        <w:t>előírásainak</w:t>
      </w:r>
      <w:r w:rsidRPr="001D5D97">
        <w:rPr>
          <w:b/>
          <w:bCs/>
          <w:color w:val="0D0D0D" w:themeColor="text1" w:themeTint="F2"/>
          <w:sz w:val="20"/>
          <w:szCs w:val="20"/>
        </w:rPr>
        <w:t xml:space="preserve"> megfelelően</w:t>
      </w:r>
      <w:r w:rsidRPr="00C349F2">
        <w:rPr>
          <w:color w:val="0D0D0D" w:themeColor="text1" w:themeTint="F2"/>
          <w:sz w:val="20"/>
          <w:szCs w:val="20"/>
        </w:rPr>
        <w:t xml:space="preserve"> </w:t>
      </w:r>
      <w:r w:rsidR="001D5D97">
        <w:rPr>
          <w:color w:val="0D0D0D" w:themeColor="text1" w:themeTint="F2"/>
          <w:sz w:val="20"/>
          <w:szCs w:val="20"/>
        </w:rPr>
        <w:t xml:space="preserve">- </w:t>
      </w:r>
      <w:r w:rsidR="00BC2B99" w:rsidRPr="00C349F2">
        <w:rPr>
          <w:b/>
          <w:bCs/>
          <w:color w:val="0D0D0D"/>
          <w:kern w:val="36"/>
          <w:sz w:val="20"/>
          <w:szCs w:val="20"/>
        </w:rPr>
        <w:t xml:space="preserve">az alábbi </w:t>
      </w:r>
      <w:r w:rsidRPr="00C349F2">
        <w:rPr>
          <w:b/>
          <w:bCs/>
          <w:color w:val="0D0D0D"/>
          <w:kern w:val="36"/>
          <w:sz w:val="20"/>
          <w:szCs w:val="20"/>
        </w:rPr>
        <w:t>tájékoztatást adjuk</w:t>
      </w:r>
      <w:r w:rsidR="00BC2B99" w:rsidRPr="00C349F2">
        <w:rPr>
          <w:b/>
          <w:bCs/>
          <w:color w:val="0D0D0D"/>
          <w:kern w:val="36"/>
          <w:sz w:val="20"/>
          <w:szCs w:val="20"/>
        </w:rPr>
        <w:t>.</w:t>
      </w:r>
    </w:p>
    <w:tbl>
      <w:tblPr>
        <w:tblStyle w:val="Rcsostblzat"/>
        <w:tblW w:w="10999" w:type="dxa"/>
        <w:tblInd w:w="-856" w:type="dxa"/>
        <w:tblLook w:val="04A0" w:firstRow="1" w:lastRow="0" w:firstColumn="1" w:lastColumn="0" w:noHBand="0" w:noVBand="1"/>
      </w:tblPr>
      <w:tblGrid>
        <w:gridCol w:w="2411"/>
        <w:gridCol w:w="8588"/>
      </w:tblGrid>
      <w:tr w:rsidR="0002683B" w:rsidRPr="00C349F2" w14:paraId="5F3C441E" w14:textId="77777777" w:rsidTr="003B5F28">
        <w:tc>
          <w:tcPr>
            <w:tcW w:w="2411" w:type="dxa"/>
          </w:tcPr>
          <w:p w14:paraId="49045252" w14:textId="4D24D4F1"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Adatkezelő adatai</w:t>
            </w:r>
          </w:p>
        </w:tc>
        <w:tc>
          <w:tcPr>
            <w:tcW w:w="8588" w:type="dxa"/>
          </w:tcPr>
          <w:p w14:paraId="42597D15" w14:textId="77777777" w:rsidR="000C7635" w:rsidRPr="001D5D97" w:rsidRDefault="000C7635" w:rsidP="000C7635">
            <w:pPr>
              <w:contextualSpacing/>
              <w:jc w:val="both"/>
              <w:rPr>
                <w:sz w:val="20"/>
                <w:szCs w:val="20"/>
              </w:rPr>
            </w:pPr>
            <w:r w:rsidRPr="001D5D97">
              <w:rPr>
                <w:sz w:val="20"/>
                <w:szCs w:val="20"/>
              </w:rPr>
              <w:t>Váci Mihály Kulturális Központ</w:t>
            </w:r>
          </w:p>
          <w:p w14:paraId="7E205835" w14:textId="77777777" w:rsidR="000C7635" w:rsidRPr="001D5D97" w:rsidRDefault="000C7635" w:rsidP="000C7635">
            <w:pPr>
              <w:contextualSpacing/>
              <w:jc w:val="both"/>
              <w:rPr>
                <w:sz w:val="20"/>
                <w:szCs w:val="20"/>
              </w:rPr>
            </w:pPr>
            <w:r w:rsidRPr="001D5D97">
              <w:rPr>
                <w:sz w:val="20"/>
                <w:szCs w:val="20"/>
              </w:rPr>
              <w:t xml:space="preserve">4400 Nyíregyháza, Szabadság tér 9. </w:t>
            </w:r>
          </w:p>
          <w:p w14:paraId="39E4E855" w14:textId="77777777" w:rsidR="000C7635" w:rsidRPr="001D5D97" w:rsidRDefault="000C7635" w:rsidP="000C7635">
            <w:pPr>
              <w:contextualSpacing/>
              <w:jc w:val="both"/>
              <w:rPr>
                <w:sz w:val="20"/>
                <w:szCs w:val="20"/>
              </w:rPr>
            </w:pPr>
            <w:r w:rsidRPr="001D5D97">
              <w:rPr>
                <w:sz w:val="20"/>
                <w:szCs w:val="20"/>
              </w:rPr>
              <w:t>Tel: 06-42-411-822</w:t>
            </w:r>
          </w:p>
          <w:p w14:paraId="1DB1E11E" w14:textId="00E1BF54" w:rsidR="000C7635" w:rsidRPr="001D5D97" w:rsidRDefault="000C7635" w:rsidP="000C7635">
            <w:pPr>
              <w:contextualSpacing/>
              <w:jc w:val="both"/>
              <w:rPr>
                <w:sz w:val="20"/>
                <w:szCs w:val="20"/>
              </w:rPr>
            </w:pPr>
            <w:r w:rsidRPr="001D5D97">
              <w:rPr>
                <w:sz w:val="20"/>
                <w:szCs w:val="20"/>
              </w:rPr>
              <w:t xml:space="preserve">E-mail: </w:t>
            </w:r>
            <w:hyperlink r:id="rId8" w:history="1">
              <w:r w:rsidR="00E72600" w:rsidRPr="001D5D97">
                <w:rPr>
                  <w:rStyle w:val="Hiperhivatkozs"/>
                  <w:sz w:val="20"/>
                  <w:szCs w:val="20"/>
                </w:rPr>
                <w:t>info@vmkk.hu</w:t>
              </w:r>
            </w:hyperlink>
          </w:p>
          <w:p w14:paraId="45D6DF2B" w14:textId="5B6C64AA" w:rsidR="0002683B" w:rsidRPr="001D5D97" w:rsidRDefault="000C7635" w:rsidP="000C7635">
            <w:pPr>
              <w:contextualSpacing/>
              <w:jc w:val="both"/>
              <w:rPr>
                <w:sz w:val="20"/>
                <w:szCs w:val="20"/>
              </w:rPr>
            </w:pPr>
            <w:r w:rsidRPr="001D5D97">
              <w:rPr>
                <w:sz w:val="20"/>
                <w:szCs w:val="20"/>
              </w:rPr>
              <w:t xml:space="preserve">Adatvédelmi tisztviselő elérhetősége: </w:t>
            </w:r>
            <w:r w:rsidR="00E72600" w:rsidRPr="001D5D97">
              <w:rPr>
                <w:sz w:val="20"/>
                <w:szCs w:val="20"/>
              </w:rPr>
              <w:t>dpo@vmkk.hu</w:t>
            </w:r>
          </w:p>
        </w:tc>
      </w:tr>
      <w:tr w:rsidR="0002683B" w:rsidRPr="00C349F2" w14:paraId="3BC5B7EC" w14:textId="77777777" w:rsidTr="003B5F28">
        <w:trPr>
          <w:trHeight w:val="642"/>
        </w:trPr>
        <w:tc>
          <w:tcPr>
            <w:tcW w:w="2411" w:type="dxa"/>
          </w:tcPr>
          <w:p w14:paraId="260E2863" w14:textId="2EA032EC"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adatkezelés célja</w:t>
            </w:r>
          </w:p>
        </w:tc>
        <w:tc>
          <w:tcPr>
            <w:tcW w:w="8588" w:type="dxa"/>
          </w:tcPr>
          <w:p w14:paraId="29494C8D" w14:textId="10EC991F" w:rsidR="000C7635" w:rsidRPr="001D5D97" w:rsidRDefault="000C7635" w:rsidP="00014B03">
            <w:pPr>
              <w:contextualSpacing/>
              <w:jc w:val="both"/>
              <w:rPr>
                <w:color w:val="0D0D0D"/>
                <w:kern w:val="36"/>
                <w:sz w:val="20"/>
                <w:szCs w:val="20"/>
              </w:rPr>
            </w:pPr>
            <w:r w:rsidRPr="001D5D97">
              <w:rPr>
                <w:color w:val="0D0D0D"/>
                <w:kern w:val="36"/>
                <w:sz w:val="20"/>
                <w:szCs w:val="20"/>
              </w:rPr>
              <w:t xml:space="preserve">A Váci Mihály Kulturális Központ (VMKK) </w:t>
            </w:r>
            <w:r w:rsidR="00014B03" w:rsidRPr="001D5D97">
              <w:rPr>
                <w:sz w:val="20"/>
                <w:szCs w:val="20"/>
              </w:rPr>
              <w:t xml:space="preserve">Nyírszőlősi Közművelődés Színtér </w:t>
            </w:r>
            <w:r w:rsidR="00C349F2" w:rsidRPr="001D5D97">
              <w:rPr>
                <w:sz w:val="20"/>
                <w:szCs w:val="20"/>
              </w:rPr>
              <w:t xml:space="preserve">Tagintézmény </w:t>
            </w:r>
            <w:r w:rsidR="00014B03" w:rsidRPr="001D5D97">
              <w:rPr>
                <w:sz w:val="20"/>
                <w:szCs w:val="20"/>
              </w:rPr>
              <w:t xml:space="preserve">által </w:t>
            </w:r>
            <w:r w:rsidRPr="001D5D97">
              <w:rPr>
                <w:color w:val="0D0D0D"/>
                <w:kern w:val="36"/>
                <w:sz w:val="20"/>
                <w:szCs w:val="20"/>
              </w:rPr>
              <w:t xml:space="preserve">meghirdetett </w:t>
            </w:r>
            <w:r w:rsidR="001D5D97">
              <w:rPr>
                <w:color w:val="0D0D0D"/>
                <w:kern w:val="36"/>
                <w:sz w:val="20"/>
                <w:szCs w:val="20"/>
              </w:rPr>
              <w:t>VIII. Fakanál Fesztivál</w:t>
            </w:r>
            <w:r w:rsidR="00EF2C74" w:rsidRPr="001D5D97">
              <w:rPr>
                <w:color w:val="0D0D0D"/>
                <w:kern w:val="36"/>
                <w:sz w:val="20"/>
                <w:szCs w:val="20"/>
              </w:rPr>
              <w:t xml:space="preserve"> </w:t>
            </w:r>
            <w:r w:rsidRPr="001D5D97">
              <w:rPr>
                <w:color w:val="0D0D0D"/>
                <w:kern w:val="36"/>
                <w:sz w:val="20"/>
                <w:szCs w:val="20"/>
              </w:rPr>
              <w:t xml:space="preserve">lebonyolítása keretében a jelentkezők által megadott személyes adatokat az alábbi célokból kezeli: </w:t>
            </w:r>
          </w:p>
          <w:p w14:paraId="40F43CED" w14:textId="458411B4" w:rsidR="000C7635" w:rsidRPr="001D5D97" w:rsidRDefault="00DE26D3" w:rsidP="00C349F2">
            <w:pPr>
              <w:pStyle w:val="Listaszerbekezds"/>
              <w:numPr>
                <w:ilvl w:val="0"/>
                <w:numId w:val="7"/>
              </w:numPr>
              <w:spacing w:before="0" w:beforeAutospacing="0" w:after="0" w:afterAutospacing="0"/>
              <w:ind w:left="714" w:hanging="357"/>
              <w:jc w:val="both"/>
              <w:outlineLvl w:val="0"/>
              <w:rPr>
                <w:color w:val="0D0D0D"/>
                <w:kern w:val="36"/>
                <w:sz w:val="20"/>
                <w:szCs w:val="20"/>
              </w:rPr>
            </w:pPr>
            <w:r>
              <w:rPr>
                <w:color w:val="0D0D0D"/>
                <w:kern w:val="36"/>
                <w:sz w:val="20"/>
                <w:szCs w:val="20"/>
              </w:rPr>
              <w:t xml:space="preserve">a jelentkezések fogadásának céljából </w:t>
            </w:r>
            <w:r w:rsidR="000C7635" w:rsidRPr="001D5D97">
              <w:rPr>
                <w:color w:val="0D0D0D"/>
                <w:kern w:val="36"/>
                <w:sz w:val="20"/>
                <w:szCs w:val="20"/>
              </w:rPr>
              <w:t xml:space="preserve">a </w:t>
            </w:r>
            <w:r w:rsidR="00EF2C74" w:rsidRPr="001D5D97">
              <w:rPr>
                <w:color w:val="0D0D0D"/>
                <w:kern w:val="36"/>
                <w:sz w:val="20"/>
                <w:szCs w:val="20"/>
              </w:rPr>
              <w:t>résztvevő</w:t>
            </w:r>
            <w:r w:rsidR="001D5D97">
              <w:rPr>
                <w:color w:val="0D0D0D"/>
                <w:kern w:val="36"/>
                <w:sz w:val="20"/>
                <w:szCs w:val="20"/>
              </w:rPr>
              <w:t xml:space="preserve"> csapat és a kapcsolattartó</w:t>
            </w:r>
            <w:r w:rsidR="00EF2C74" w:rsidRPr="001D5D97">
              <w:rPr>
                <w:color w:val="0D0D0D"/>
                <w:kern w:val="36"/>
                <w:sz w:val="20"/>
                <w:szCs w:val="20"/>
              </w:rPr>
              <w:t xml:space="preserve"> azonosítása</w:t>
            </w:r>
            <w:r w:rsidR="001D5D97">
              <w:rPr>
                <w:color w:val="0D0D0D"/>
                <w:kern w:val="36"/>
                <w:sz w:val="20"/>
                <w:szCs w:val="20"/>
              </w:rPr>
              <w:t>, kapcsolattartás</w:t>
            </w:r>
            <w:r>
              <w:rPr>
                <w:color w:val="0D0D0D"/>
                <w:kern w:val="36"/>
                <w:sz w:val="20"/>
                <w:szCs w:val="20"/>
              </w:rPr>
              <w:t>i adatai szükségesek</w:t>
            </w:r>
            <w:r w:rsidR="00EF2C74" w:rsidRPr="001D5D97">
              <w:rPr>
                <w:color w:val="0D0D0D"/>
                <w:kern w:val="36"/>
                <w:sz w:val="20"/>
                <w:szCs w:val="20"/>
              </w:rPr>
              <w:t xml:space="preserve"> (</w:t>
            </w:r>
            <w:r w:rsidR="001D5D97">
              <w:rPr>
                <w:color w:val="0D0D0D"/>
                <w:kern w:val="36"/>
                <w:sz w:val="20"/>
                <w:szCs w:val="20"/>
              </w:rPr>
              <w:t>jelenkező csapat neve, kapcsolattartó neve, kapcsolattartó telefonszáma, kapcsolattartó e-mail címe</w:t>
            </w:r>
            <w:r w:rsidR="00EF2C74" w:rsidRPr="001D5D97">
              <w:rPr>
                <w:color w:val="0D0D0D"/>
                <w:kern w:val="36"/>
                <w:sz w:val="20"/>
                <w:szCs w:val="20"/>
              </w:rPr>
              <w:t>)</w:t>
            </w:r>
            <w:r w:rsidR="000C7635" w:rsidRPr="001D5D97">
              <w:rPr>
                <w:color w:val="0D0D0D"/>
                <w:kern w:val="36"/>
                <w:sz w:val="20"/>
                <w:szCs w:val="20"/>
              </w:rPr>
              <w:t>,</w:t>
            </w:r>
          </w:p>
          <w:p w14:paraId="3AD91974" w14:textId="77777777" w:rsidR="00E16F38" w:rsidRDefault="001D5D97" w:rsidP="001D5D97">
            <w:pPr>
              <w:pStyle w:val="Listaszerbekezds"/>
              <w:numPr>
                <w:ilvl w:val="0"/>
                <w:numId w:val="7"/>
              </w:numPr>
              <w:spacing w:before="0" w:beforeAutospacing="0" w:after="0" w:afterAutospacing="0"/>
              <w:ind w:left="714" w:hanging="357"/>
              <w:jc w:val="both"/>
              <w:outlineLvl w:val="0"/>
              <w:rPr>
                <w:color w:val="0D0D0D"/>
                <w:kern w:val="36"/>
                <w:sz w:val="20"/>
                <w:szCs w:val="20"/>
              </w:rPr>
            </w:pPr>
            <w:r>
              <w:rPr>
                <w:color w:val="0D0D0D"/>
                <w:kern w:val="36"/>
                <w:sz w:val="20"/>
                <w:szCs w:val="20"/>
              </w:rPr>
              <w:t>a Fesztivál keretében elkészített ételek zsűrizése</w:t>
            </w:r>
            <w:r w:rsidR="00C349F2" w:rsidRPr="001D5D97">
              <w:rPr>
                <w:color w:val="0D0D0D"/>
                <w:kern w:val="36"/>
                <w:sz w:val="20"/>
                <w:szCs w:val="20"/>
              </w:rPr>
              <w:t xml:space="preserve">, a </w:t>
            </w:r>
            <w:r w:rsidR="00014B03" w:rsidRPr="001D5D97">
              <w:rPr>
                <w:color w:val="0D0D0D"/>
                <w:kern w:val="36"/>
                <w:sz w:val="20"/>
                <w:szCs w:val="20"/>
              </w:rPr>
              <w:t>díjazottak</w:t>
            </w:r>
            <w:r w:rsidR="000C7635" w:rsidRPr="001D5D97">
              <w:rPr>
                <w:color w:val="0D0D0D"/>
                <w:kern w:val="36"/>
                <w:sz w:val="20"/>
                <w:szCs w:val="20"/>
              </w:rPr>
              <w:t xml:space="preserve"> </w:t>
            </w:r>
            <w:r>
              <w:rPr>
                <w:color w:val="0D0D0D"/>
                <w:kern w:val="36"/>
                <w:sz w:val="20"/>
                <w:szCs w:val="20"/>
              </w:rPr>
              <w:t xml:space="preserve">kihirdetése </w:t>
            </w:r>
            <w:r w:rsidR="00014B03" w:rsidRPr="001D5D97">
              <w:rPr>
                <w:color w:val="0D0D0D"/>
                <w:kern w:val="36"/>
                <w:sz w:val="20"/>
                <w:szCs w:val="20"/>
              </w:rPr>
              <w:t xml:space="preserve">és a díjak </w:t>
            </w:r>
            <w:r w:rsidR="000C7635" w:rsidRPr="001D5D97">
              <w:rPr>
                <w:color w:val="0D0D0D"/>
                <w:kern w:val="36"/>
                <w:sz w:val="20"/>
                <w:szCs w:val="20"/>
              </w:rPr>
              <w:t>átvétel</w:t>
            </w:r>
            <w:r w:rsidR="00EF2C74" w:rsidRPr="001D5D97">
              <w:rPr>
                <w:color w:val="0D0D0D"/>
                <w:kern w:val="36"/>
                <w:sz w:val="20"/>
                <w:szCs w:val="20"/>
              </w:rPr>
              <w:t>ének igazolása</w:t>
            </w:r>
            <w:r w:rsidR="00E16F38">
              <w:rPr>
                <w:color w:val="0D0D0D"/>
                <w:kern w:val="36"/>
                <w:sz w:val="20"/>
                <w:szCs w:val="20"/>
              </w:rPr>
              <w:t>,</w:t>
            </w:r>
          </w:p>
          <w:p w14:paraId="0830309D" w14:textId="1A5AF9A0" w:rsidR="00014B03" w:rsidRPr="001D5D97" w:rsidRDefault="00E16F38" w:rsidP="001D5D97">
            <w:pPr>
              <w:pStyle w:val="Listaszerbekezds"/>
              <w:numPr>
                <w:ilvl w:val="0"/>
                <w:numId w:val="7"/>
              </w:numPr>
              <w:spacing w:before="0" w:beforeAutospacing="0" w:after="0" w:afterAutospacing="0"/>
              <w:ind w:left="714" w:hanging="357"/>
              <w:jc w:val="both"/>
              <w:outlineLvl w:val="0"/>
              <w:rPr>
                <w:color w:val="0D0D0D"/>
                <w:kern w:val="36"/>
                <w:sz w:val="20"/>
                <w:szCs w:val="20"/>
              </w:rPr>
            </w:pPr>
            <w:r w:rsidRPr="00756E9E">
              <w:rPr>
                <w:color w:val="0D0D0D"/>
                <w:kern w:val="36"/>
                <w:sz w:val="20"/>
                <w:szCs w:val="20"/>
              </w:rPr>
              <w:t>fényképes dokumentáció a résztvevő csapatokról (érintettek képmása)</w:t>
            </w:r>
            <w:r w:rsidR="00014B03" w:rsidRPr="00756E9E">
              <w:rPr>
                <w:color w:val="0D0D0D"/>
                <w:kern w:val="36"/>
                <w:sz w:val="20"/>
                <w:szCs w:val="20"/>
              </w:rPr>
              <w:t>.</w:t>
            </w:r>
          </w:p>
        </w:tc>
      </w:tr>
      <w:tr w:rsidR="0002683B" w:rsidRPr="00C349F2" w14:paraId="6A94FC74" w14:textId="77777777" w:rsidTr="003B5F28">
        <w:tc>
          <w:tcPr>
            <w:tcW w:w="2411" w:type="dxa"/>
          </w:tcPr>
          <w:p w14:paraId="2B2DBE1D" w14:textId="69F88F0A"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Adatkezelési tevékenység leírása</w:t>
            </w:r>
          </w:p>
        </w:tc>
        <w:tc>
          <w:tcPr>
            <w:tcW w:w="8588" w:type="dxa"/>
          </w:tcPr>
          <w:p w14:paraId="1F0523F8" w14:textId="6EB8DFBB" w:rsidR="000C7635" w:rsidRPr="001D5D97" w:rsidRDefault="000C7635" w:rsidP="000C7635">
            <w:pPr>
              <w:spacing w:before="120" w:after="120"/>
              <w:jc w:val="both"/>
              <w:rPr>
                <w:color w:val="0D0D0D"/>
                <w:kern w:val="36"/>
                <w:sz w:val="20"/>
                <w:szCs w:val="20"/>
              </w:rPr>
            </w:pPr>
            <w:r w:rsidRPr="001D5D97">
              <w:rPr>
                <w:sz w:val="20"/>
                <w:szCs w:val="20"/>
              </w:rPr>
              <w:t xml:space="preserve">A </w:t>
            </w:r>
            <w:r w:rsidR="001D5D97">
              <w:rPr>
                <w:sz w:val="20"/>
                <w:szCs w:val="20"/>
              </w:rPr>
              <w:t>jelentkező csapat a</w:t>
            </w:r>
            <w:r w:rsidR="00EF2C74" w:rsidRPr="001D5D97">
              <w:rPr>
                <w:sz w:val="20"/>
                <w:szCs w:val="20"/>
              </w:rPr>
              <w:t xml:space="preserve"> </w:t>
            </w:r>
            <w:r w:rsidR="00014B03" w:rsidRPr="001D5D97">
              <w:rPr>
                <w:sz w:val="20"/>
                <w:szCs w:val="20"/>
              </w:rPr>
              <w:t>pályázati kiírásnak</w:t>
            </w:r>
            <w:r w:rsidR="00EF2C74" w:rsidRPr="001D5D97">
              <w:rPr>
                <w:sz w:val="20"/>
                <w:szCs w:val="20"/>
              </w:rPr>
              <w:t xml:space="preserve"> megfelelő módon vehet részt a </w:t>
            </w:r>
            <w:r w:rsidR="00014B03" w:rsidRPr="001D5D97">
              <w:rPr>
                <w:sz w:val="20"/>
                <w:szCs w:val="20"/>
              </w:rPr>
              <w:t>pályázatban</w:t>
            </w:r>
            <w:r w:rsidR="00EF2C74" w:rsidRPr="001D5D97">
              <w:rPr>
                <w:sz w:val="20"/>
                <w:szCs w:val="20"/>
              </w:rPr>
              <w:t xml:space="preserve">. </w:t>
            </w:r>
            <w:r w:rsidR="001D5D97">
              <w:rPr>
                <w:sz w:val="20"/>
                <w:szCs w:val="20"/>
              </w:rPr>
              <w:t xml:space="preserve">A kapcsolattartó adatainak megadása nélkül érvényes jelentkezési lapot nem lehet benyújtani. </w:t>
            </w:r>
          </w:p>
          <w:p w14:paraId="66B7BB4B" w14:textId="77777777" w:rsidR="0002683B" w:rsidRPr="001D5D97" w:rsidRDefault="000C7635" w:rsidP="002A0736">
            <w:pPr>
              <w:spacing w:before="120" w:after="120"/>
              <w:jc w:val="both"/>
              <w:rPr>
                <w:sz w:val="20"/>
                <w:szCs w:val="20"/>
              </w:rPr>
            </w:pPr>
            <w:r w:rsidRPr="001D5D97">
              <w:rPr>
                <w:sz w:val="20"/>
                <w:szCs w:val="20"/>
              </w:rPr>
              <w:t xml:space="preserve">A </w:t>
            </w:r>
            <w:r w:rsidR="00014B03" w:rsidRPr="001D5D97">
              <w:rPr>
                <w:sz w:val="20"/>
                <w:szCs w:val="20"/>
              </w:rPr>
              <w:t>pályázat lebonyolításához kapcsolódó adatkezelési tevékenység során az adatokat</w:t>
            </w:r>
            <w:r w:rsidR="00EF2C74" w:rsidRPr="001D5D97">
              <w:rPr>
                <w:sz w:val="20"/>
                <w:szCs w:val="20"/>
              </w:rPr>
              <w:t xml:space="preserve"> papír alapú és elektronikus nyilvántartásban kezeljük</w:t>
            </w:r>
            <w:r w:rsidRPr="001D5D97">
              <w:rPr>
                <w:sz w:val="20"/>
                <w:szCs w:val="20"/>
              </w:rPr>
              <w:t xml:space="preserve">. </w:t>
            </w:r>
          </w:p>
          <w:p w14:paraId="14E32F29" w14:textId="55F32034" w:rsidR="001D5D97" w:rsidRPr="001D5D97" w:rsidRDefault="001D5D97" w:rsidP="002A0736">
            <w:pPr>
              <w:spacing w:before="120" w:after="120"/>
              <w:jc w:val="both"/>
              <w:rPr>
                <w:sz w:val="20"/>
                <w:szCs w:val="20"/>
              </w:rPr>
            </w:pPr>
            <w:r w:rsidRPr="001D5D97">
              <w:rPr>
                <w:sz w:val="20"/>
                <w:szCs w:val="20"/>
              </w:rPr>
              <w:t xml:space="preserve">A </w:t>
            </w:r>
            <w:r>
              <w:rPr>
                <w:sz w:val="20"/>
                <w:szCs w:val="20"/>
              </w:rPr>
              <w:t>jelentkezés a GOOGLE FORM elektronikus űrlap beküldésével lehetséges</w:t>
            </w:r>
          </w:p>
        </w:tc>
      </w:tr>
      <w:tr w:rsidR="003B5F28" w:rsidRPr="00C349F2" w14:paraId="34197C6A" w14:textId="77777777" w:rsidTr="003B5F28">
        <w:tc>
          <w:tcPr>
            <w:tcW w:w="2411" w:type="dxa"/>
          </w:tcPr>
          <w:p w14:paraId="4F7A08AD" w14:textId="74CF73DE"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 xml:space="preserve">Az adatkezelésben érintettek </w:t>
            </w:r>
          </w:p>
        </w:tc>
        <w:tc>
          <w:tcPr>
            <w:tcW w:w="8588" w:type="dxa"/>
          </w:tcPr>
          <w:p w14:paraId="17ABC7B7" w14:textId="3B548AA6" w:rsidR="0002683B" w:rsidRPr="001D5D97" w:rsidRDefault="0002683B" w:rsidP="0002683B">
            <w:pPr>
              <w:jc w:val="both"/>
              <w:rPr>
                <w:color w:val="0D0D0D"/>
                <w:kern w:val="36"/>
                <w:sz w:val="20"/>
                <w:szCs w:val="20"/>
              </w:rPr>
            </w:pPr>
            <w:r w:rsidRPr="001D5D97">
              <w:rPr>
                <w:color w:val="0D0D0D"/>
                <w:kern w:val="36"/>
                <w:sz w:val="20"/>
                <w:szCs w:val="20"/>
              </w:rPr>
              <w:t>A</w:t>
            </w:r>
            <w:r w:rsidR="00014B03" w:rsidRPr="001D5D97">
              <w:rPr>
                <w:color w:val="0D0D0D"/>
                <w:kern w:val="36"/>
                <w:sz w:val="20"/>
                <w:szCs w:val="20"/>
              </w:rPr>
              <w:t xml:space="preserve">z intézmény </w:t>
            </w:r>
            <w:r w:rsidR="006F33E3" w:rsidRPr="001D5D97">
              <w:rPr>
                <w:color w:val="0D0D0D"/>
                <w:kern w:val="36"/>
                <w:sz w:val="20"/>
                <w:szCs w:val="20"/>
              </w:rPr>
              <w:t xml:space="preserve">által meghirdetett </w:t>
            </w:r>
            <w:r w:rsidR="00DE26D3">
              <w:rPr>
                <w:color w:val="0D0D0D"/>
                <w:kern w:val="36"/>
                <w:sz w:val="20"/>
                <w:szCs w:val="20"/>
              </w:rPr>
              <w:t>eseményen</w:t>
            </w:r>
            <w:r w:rsidR="006F33E3" w:rsidRPr="001D5D97">
              <w:rPr>
                <w:color w:val="0D0D0D"/>
                <w:kern w:val="36"/>
                <w:sz w:val="20"/>
                <w:szCs w:val="20"/>
              </w:rPr>
              <w:t xml:space="preserve"> résztvevő </w:t>
            </w:r>
            <w:r w:rsidR="00DE26D3">
              <w:rPr>
                <w:color w:val="0D0D0D"/>
                <w:kern w:val="36"/>
                <w:sz w:val="20"/>
                <w:szCs w:val="20"/>
              </w:rPr>
              <w:t>csapatok kapcsolattartója, illetve a csapattagok</w:t>
            </w:r>
          </w:p>
        </w:tc>
      </w:tr>
      <w:tr w:rsidR="0002683B" w:rsidRPr="00C349F2" w14:paraId="263C7AC3" w14:textId="77777777" w:rsidTr="003B5F28">
        <w:tc>
          <w:tcPr>
            <w:tcW w:w="2411" w:type="dxa"/>
          </w:tcPr>
          <w:p w14:paraId="70A5CFB2" w14:textId="574B5786"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adatkezelés jogalapja</w:t>
            </w:r>
          </w:p>
        </w:tc>
        <w:tc>
          <w:tcPr>
            <w:tcW w:w="8588" w:type="dxa"/>
          </w:tcPr>
          <w:p w14:paraId="0E05017D" w14:textId="77777777" w:rsidR="00E16F38" w:rsidRDefault="002A0736" w:rsidP="000C7635">
            <w:pPr>
              <w:spacing w:after="60"/>
              <w:jc w:val="both"/>
              <w:rPr>
                <w:color w:val="0D0D0D"/>
                <w:kern w:val="36"/>
                <w:sz w:val="20"/>
                <w:szCs w:val="20"/>
              </w:rPr>
            </w:pPr>
            <w:r w:rsidRPr="001D5D97">
              <w:rPr>
                <w:color w:val="0D0D0D"/>
                <w:kern w:val="36"/>
                <w:sz w:val="20"/>
                <w:szCs w:val="20"/>
              </w:rPr>
              <w:t>A</w:t>
            </w:r>
            <w:r w:rsidR="00DE26D3">
              <w:rPr>
                <w:color w:val="0D0D0D"/>
                <w:kern w:val="36"/>
                <w:sz w:val="20"/>
                <w:szCs w:val="20"/>
              </w:rPr>
              <w:t xml:space="preserve">z érintettek </w:t>
            </w:r>
            <w:r w:rsidRPr="001D5D97">
              <w:rPr>
                <w:color w:val="0D0D0D"/>
                <w:kern w:val="36"/>
                <w:sz w:val="20"/>
                <w:szCs w:val="20"/>
              </w:rPr>
              <w:t>személyes adatainak kezelése az Intézmény közfeladatainak ellátásához szükséges (GDPR 6. cikk (1) bekezdés e) pontja).</w:t>
            </w:r>
          </w:p>
          <w:p w14:paraId="241DCC89" w14:textId="2249369A" w:rsidR="0002683B" w:rsidRPr="001D5D97" w:rsidRDefault="00E16F38" w:rsidP="000C7635">
            <w:pPr>
              <w:spacing w:after="60"/>
              <w:jc w:val="both"/>
              <w:rPr>
                <w:color w:val="0D0D0D"/>
                <w:kern w:val="36"/>
                <w:sz w:val="20"/>
                <w:szCs w:val="20"/>
              </w:rPr>
            </w:pPr>
            <w:r w:rsidRPr="00756E9E">
              <w:rPr>
                <w:color w:val="0D0D0D"/>
                <w:kern w:val="36"/>
                <w:sz w:val="20"/>
                <w:szCs w:val="20"/>
              </w:rPr>
              <w:t>A jelentkezők képmását az érintett erre vonatkozó, előzetes tájékoztatáson alapuló hozzájárulása alapján kezeljük (GDPR 6. cikk (1) bekezdés (a) pontja. Felhívjuk a jelentkezők figyelmét, hogy az esemény sajtónyilvános eseménynek minősül, melyen a sajtó munkatársai jogosultak fénykép- illetve videofelvételt készíteni, melyek tekintetében a felvétel készítőjére az általa képviselt szerv adatkezelési szabályzata irányadó. Nincs szükség az érintett hozzájárulására a felvétel elkészítéséhez és az elkészített felvétel felhasználásához tömegfelvétel és nyilvános közéleti szereplésről készült felvétel esetén.</w:t>
            </w:r>
          </w:p>
        </w:tc>
      </w:tr>
      <w:tr w:rsidR="003B5F28" w:rsidRPr="00C349F2" w14:paraId="3E5131BB" w14:textId="77777777" w:rsidTr="003B5F28">
        <w:tc>
          <w:tcPr>
            <w:tcW w:w="2411" w:type="dxa"/>
          </w:tcPr>
          <w:p w14:paraId="23766E5C" w14:textId="005B5932"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adattovábbítás jogalapja</w:t>
            </w:r>
          </w:p>
        </w:tc>
        <w:tc>
          <w:tcPr>
            <w:tcW w:w="8588" w:type="dxa"/>
          </w:tcPr>
          <w:p w14:paraId="1174864F" w14:textId="42D5C796" w:rsidR="0002683B" w:rsidRPr="001D5D97" w:rsidRDefault="00756E9E" w:rsidP="0002683B">
            <w:pPr>
              <w:spacing w:before="100" w:beforeAutospacing="1" w:after="100" w:afterAutospacing="1"/>
              <w:jc w:val="both"/>
              <w:outlineLvl w:val="0"/>
              <w:rPr>
                <w:color w:val="0D0D0D"/>
                <w:kern w:val="36"/>
                <w:sz w:val="20"/>
                <w:szCs w:val="20"/>
              </w:rPr>
            </w:pPr>
            <w:r>
              <w:rPr>
                <w:color w:val="0D0D0D"/>
                <w:kern w:val="36"/>
                <w:sz w:val="20"/>
                <w:szCs w:val="20"/>
              </w:rPr>
              <w:t>-</w:t>
            </w:r>
          </w:p>
        </w:tc>
      </w:tr>
      <w:tr w:rsidR="0002683B" w:rsidRPr="00C349F2" w14:paraId="31BDA805" w14:textId="77777777" w:rsidTr="003B5F28">
        <w:tc>
          <w:tcPr>
            <w:tcW w:w="2411" w:type="dxa"/>
          </w:tcPr>
          <w:p w14:paraId="793E6041" w14:textId="736EDF39"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adatkezelésben közreműködő adatfeldolgozók</w:t>
            </w:r>
          </w:p>
        </w:tc>
        <w:tc>
          <w:tcPr>
            <w:tcW w:w="8588" w:type="dxa"/>
          </w:tcPr>
          <w:p w14:paraId="68FFA083" w14:textId="565E2B1F" w:rsidR="0002683B" w:rsidRPr="001D5D97" w:rsidRDefault="00DE26D3" w:rsidP="00014B03">
            <w:pPr>
              <w:jc w:val="both"/>
              <w:rPr>
                <w:color w:val="8DB3E2" w:themeColor="text2" w:themeTint="66"/>
                <w:sz w:val="20"/>
                <w:szCs w:val="20"/>
              </w:rPr>
            </w:pPr>
            <w:r>
              <w:rPr>
                <w:sz w:val="20"/>
                <w:szCs w:val="20"/>
              </w:rPr>
              <w:t xml:space="preserve">A Google Formban beérkezett jelentkezések tekintetében adatfeldolgozó: a </w:t>
            </w:r>
            <w:r w:rsidRPr="00DE26D3">
              <w:rPr>
                <w:sz w:val="20"/>
                <w:szCs w:val="20"/>
              </w:rPr>
              <w:t>Google Ireland Limited; amelynek székhelye: Gordon House, Barrow Street, Dublin 4, Írország. A szolgáltató által végzett adatfeldolgozási tevékenység keretében a Google űrlapokon szereplő adatok feldolgozását és tárolását biztosítja, az adatok intézményünk által történő törlésének idejéig.  A Google adatkezelési tájékoztatója elérhető az alábbi linken: https://policies.google.com/privacy?hl=hu#europeanrequirements</w:t>
            </w:r>
          </w:p>
        </w:tc>
      </w:tr>
      <w:tr w:rsidR="0002683B" w:rsidRPr="00C349F2" w14:paraId="5E0DD6D0" w14:textId="77777777" w:rsidTr="003B5F28">
        <w:tc>
          <w:tcPr>
            <w:tcW w:w="2411" w:type="dxa"/>
          </w:tcPr>
          <w:p w14:paraId="53E386E8" w14:textId="7BDF28D2"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Automata döntéshozatal ténye</w:t>
            </w:r>
          </w:p>
        </w:tc>
        <w:tc>
          <w:tcPr>
            <w:tcW w:w="8588" w:type="dxa"/>
          </w:tcPr>
          <w:p w14:paraId="5ABB49DF" w14:textId="591B6ED5" w:rsidR="0002683B" w:rsidRPr="001D5D97" w:rsidRDefault="0002683B" w:rsidP="000C7635">
            <w:pPr>
              <w:spacing w:before="120"/>
              <w:jc w:val="both"/>
              <w:rPr>
                <w:sz w:val="20"/>
                <w:szCs w:val="20"/>
              </w:rPr>
            </w:pPr>
            <w:r w:rsidRPr="001D5D97">
              <w:rPr>
                <w:sz w:val="20"/>
                <w:szCs w:val="20"/>
              </w:rPr>
              <w:t>Automatizált döntéshozatal alapján profilalkotás nem történik.</w:t>
            </w:r>
          </w:p>
        </w:tc>
      </w:tr>
      <w:tr w:rsidR="0002683B" w:rsidRPr="00C349F2" w14:paraId="4364AFF0" w14:textId="77777777" w:rsidTr="003B5F28">
        <w:tc>
          <w:tcPr>
            <w:tcW w:w="2411" w:type="dxa"/>
          </w:tcPr>
          <w:p w14:paraId="53F6CB7E" w14:textId="6650A69C"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Szervezési és technikai intézkedések az adatok védelmére</w:t>
            </w:r>
          </w:p>
        </w:tc>
        <w:tc>
          <w:tcPr>
            <w:tcW w:w="8588" w:type="dxa"/>
          </w:tcPr>
          <w:p w14:paraId="70E78511" w14:textId="6A9C7527" w:rsidR="0002683B" w:rsidRPr="001D5D97" w:rsidRDefault="0002683B" w:rsidP="0002683B">
            <w:pPr>
              <w:spacing w:before="120" w:after="120"/>
              <w:jc w:val="both"/>
              <w:rPr>
                <w:sz w:val="20"/>
                <w:szCs w:val="20"/>
              </w:rPr>
            </w:pPr>
            <w:r w:rsidRPr="001D5D97">
              <w:rPr>
                <w:color w:val="0D0D0D"/>
                <w:kern w:val="36"/>
                <w:sz w:val="20"/>
                <w:szCs w:val="20"/>
              </w:rPr>
              <w:t xml:space="preserve">Az adatkezelő és az adatfeldolgozók </w:t>
            </w:r>
            <w:r w:rsidRPr="001D5D97">
              <w:rPr>
                <w:color w:val="0D0D0D" w:themeColor="text1" w:themeTint="F2"/>
                <w:sz w:val="20"/>
                <w:szCs w:val="20"/>
              </w:rPr>
              <w:t>megfelelő technikai és szervezési intézkedésekkel védik az adatokat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738E654E" w14:textId="54FD52B0" w:rsidR="0002683B" w:rsidRPr="001D5D97" w:rsidRDefault="0002683B" w:rsidP="0002683B">
            <w:pPr>
              <w:spacing w:before="100" w:beforeAutospacing="1" w:after="100" w:afterAutospacing="1"/>
              <w:jc w:val="both"/>
              <w:rPr>
                <w:sz w:val="20"/>
                <w:szCs w:val="20"/>
              </w:rPr>
            </w:pPr>
            <w:r w:rsidRPr="001D5D97">
              <w:rPr>
                <w:color w:val="0D0D0D"/>
                <w:kern w:val="36"/>
                <w:sz w:val="20"/>
                <w:szCs w:val="20"/>
              </w:rPr>
              <w:t xml:space="preserve">Az Adatkezelőnél a személyes adatok megismerésére a </w:t>
            </w:r>
            <w:r w:rsidR="00014B03" w:rsidRPr="001D5D97">
              <w:rPr>
                <w:color w:val="0D0D0D"/>
                <w:kern w:val="36"/>
                <w:sz w:val="20"/>
                <w:szCs w:val="20"/>
              </w:rPr>
              <w:t>pályázat</w:t>
            </w:r>
            <w:r w:rsidRPr="001D5D97">
              <w:rPr>
                <w:color w:val="0D0D0D"/>
                <w:kern w:val="36"/>
                <w:sz w:val="20"/>
                <w:szCs w:val="20"/>
              </w:rPr>
              <w:t xml:space="preserve"> lebonyolítását végző munkavállaló jogosult. Az Adatkezelő go</w:t>
            </w:r>
            <w:r w:rsidRPr="001D5D97">
              <w:rPr>
                <w:color w:val="0D0D0D"/>
                <w:sz w:val="20"/>
                <w:szCs w:val="20"/>
              </w:rPr>
              <w:t>ndoskodik a rá vonatkozó adat- és titokvédelmi kötelezettségek betartásáról.</w:t>
            </w:r>
          </w:p>
          <w:p w14:paraId="5AEDB34E" w14:textId="77777777" w:rsidR="00EE2504" w:rsidRDefault="0002683B" w:rsidP="0002683B">
            <w:pPr>
              <w:spacing w:before="120" w:after="120"/>
              <w:jc w:val="both"/>
              <w:rPr>
                <w:color w:val="0D0D0D" w:themeColor="text1" w:themeTint="F2"/>
                <w:sz w:val="20"/>
                <w:szCs w:val="20"/>
              </w:rPr>
            </w:pPr>
            <w:r w:rsidRPr="001D5D97">
              <w:rPr>
                <w:color w:val="0D0D0D" w:themeColor="text1" w:themeTint="F2"/>
                <w:sz w:val="20"/>
                <w:szCs w:val="20"/>
              </w:rPr>
              <w:t xml:space="preserve">Egy esetleges adatvédelmi incidens bekövetkezése esetére az Adatkezelő megfelelő incidenskezelési tervvel rendelkezik. </w:t>
            </w:r>
          </w:p>
          <w:p w14:paraId="09EB52DD" w14:textId="77777777" w:rsidR="00EE2504" w:rsidRDefault="00EE2504" w:rsidP="0002683B">
            <w:pPr>
              <w:spacing w:before="120" w:after="120"/>
              <w:jc w:val="both"/>
              <w:rPr>
                <w:color w:val="0D0D0D" w:themeColor="text1" w:themeTint="F2"/>
                <w:sz w:val="20"/>
                <w:szCs w:val="20"/>
              </w:rPr>
            </w:pPr>
          </w:p>
          <w:p w14:paraId="3DE98A20" w14:textId="54895D25" w:rsidR="00EE2504" w:rsidRPr="00EE2504" w:rsidRDefault="00EE2504" w:rsidP="0002683B">
            <w:pPr>
              <w:spacing w:before="120" w:after="120"/>
              <w:jc w:val="both"/>
              <w:rPr>
                <w:color w:val="0D0D0D" w:themeColor="text1" w:themeTint="F2"/>
                <w:sz w:val="20"/>
                <w:szCs w:val="20"/>
              </w:rPr>
            </w:pPr>
          </w:p>
        </w:tc>
      </w:tr>
      <w:tr w:rsidR="0002683B" w:rsidRPr="00C349F2" w14:paraId="5274B941" w14:textId="77777777" w:rsidTr="003B5F28">
        <w:tc>
          <w:tcPr>
            <w:tcW w:w="2411" w:type="dxa"/>
          </w:tcPr>
          <w:p w14:paraId="08BE5A84" w14:textId="21063886"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lastRenderedPageBreak/>
              <w:t xml:space="preserve">Az érintettet megillető jogok </w:t>
            </w:r>
          </w:p>
        </w:tc>
        <w:tc>
          <w:tcPr>
            <w:tcW w:w="8588" w:type="dxa"/>
          </w:tcPr>
          <w:p w14:paraId="221C8E0A" w14:textId="1E92770F" w:rsidR="0002683B" w:rsidRPr="001D5D97" w:rsidRDefault="0002683B" w:rsidP="00C349F2">
            <w:pPr>
              <w:pStyle w:val="Listaszerbekezds"/>
              <w:numPr>
                <w:ilvl w:val="0"/>
                <w:numId w:val="8"/>
              </w:numPr>
              <w:spacing w:before="120" w:beforeAutospacing="0" w:after="120" w:afterAutospacing="0"/>
              <w:ind w:left="1455" w:hanging="357"/>
              <w:contextualSpacing/>
              <w:jc w:val="both"/>
              <w:rPr>
                <w:sz w:val="20"/>
                <w:szCs w:val="20"/>
              </w:rPr>
            </w:pPr>
            <w:r w:rsidRPr="001D5D97">
              <w:rPr>
                <w:b/>
                <w:bCs/>
                <w:sz w:val="20"/>
                <w:szCs w:val="20"/>
              </w:rPr>
              <w:t>Hozzáférés joga</w:t>
            </w:r>
          </w:p>
          <w:p w14:paraId="3C81DE04" w14:textId="3631C549" w:rsidR="0002683B" w:rsidRPr="001D5D97" w:rsidRDefault="00014B03" w:rsidP="00C349F2">
            <w:pPr>
              <w:spacing w:before="120" w:after="120"/>
              <w:ind w:left="30"/>
              <w:contextualSpacing/>
              <w:jc w:val="both"/>
              <w:rPr>
                <w:sz w:val="20"/>
                <w:szCs w:val="20"/>
              </w:rPr>
            </w:pPr>
            <w:r w:rsidRPr="001D5D97">
              <w:rPr>
                <w:sz w:val="20"/>
                <w:szCs w:val="20"/>
              </w:rPr>
              <w:t>Ön</w:t>
            </w:r>
            <w:r w:rsidR="0002683B" w:rsidRPr="001D5D97">
              <w:rPr>
                <w:sz w:val="20"/>
                <w:szCs w:val="20"/>
              </w:rPr>
              <w:t xml:space="preserve"> jogosult tájékoztatást kapni Intézményünktől arról, hogy személyes adatainak kezelése folyamatban van-e, és ha ilyen adatkezelés folyamatban van, Ön jogosult arra, hogy a személyes adatokhoz hozzáférést kapjon, valamint tájékoztatást kapjon a kezelésükkel kapcsolatos körülményekről.</w:t>
            </w:r>
          </w:p>
          <w:p w14:paraId="5D2F04C3" w14:textId="7D860991" w:rsidR="0002683B" w:rsidRPr="001D5D97" w:rsidRDefault="0002683B" w:rsidP="00C349F2">
            <w:pPr>
              <w:pStyle w:val="Listaszerbekezds"/>
              <w:numPr>
                <w:ilvl w:val="0"/>
                <w:numId w:val="8"/>
              </w:numPr>
              <w:spacing w:before="120" w:beforeAutospacing="0" w:after="120" w:afterAutospacing="0"/>
              <w:contextualSpacing/>
              <w:jc w:val="both"/>
              <w:rPr>
                <w:sz w:val="20"/>
                <w:szCs w:val="20"/>
              </w:rPr>
            </w:pPr>
            <w:r w:rsidRPr="001D5D97">
              <w:rPr>
                <w:b/>
                <w:bCs/>
                <w:sz w:val="20"/>
                <w:szCs w:val="20"/>
              </w:rPr>
              <w:t>Helyesbítés</w:t>
            </w:r>
          </w:p>
          <w:p w14:paraId="48FE7A95" w14:textId="1B9EC916" w:rsidR="0002683B" w:rsidRPr="001D5D97" w:rsidRDefault="002A0736" w:rsidP="00C349F2">
            <w:pPr>
              <w:spacing w:before="120" w:after="120"/>
              <w:ind w:left="30"/>
              <w:contextualSpacing/>
              <w:jc w:val="both"/>
              <w:rPr>
                <w:sz w:val="20"/>
                <w:szCs w:val="20"/>
              </w:rPr>
            </w:pPr>
            <w:r w:rsidRPr="001D5D97">
              <w:rPr>
                <w:sz w:val="20"/>
                <w:szCs w:val="20"/>
              </w:rPr>
              <w:t>Ön jogosult arra, hogy kérésére helyesbítsük a pontatlan személyes adatokat, valamint, hogy kérje a hiányos személyes adatok kiegészítését.</w:t>
            </w:r>
          </w:p>
          <w:p w14:paraId="65B17EB1" w14:textId="1A341998" w:rsidR="0002683B" w:rsidRPr="001D5D97" w:rsidRDefault="0002683B" w:rsidP="00C349F2">
            <w:pPr>
              <w:pStyle w:val="Listaszerbekezds"/>
              <w:numPr>
                <w:ilvl w:val="0"/>
                <w:numId w:val="8"/>
              </w:numPr>
              <w:spacing w:before="120" w:beforeAutospacing="0" w:after="120" w:afterAutospacing="0"/>
              <w:contextualSpacing/>
              <w:jc w:val="both"/>
              <w:rPr>
                <w:sz w:val="20"/>
                <w:szCs w:val="20"/>
              </w:rPr>
            </w:pPr>
            <w:r w:rsidRPr="001D5D97">
              <w:rPr>
                <w:b/>
                <w:bCs/>
                <w:sz w:val="20"/>
                <w:szCs w:val="20"/>
              </w:rPr>
              <w:t>A törléshez való jog („az elfeledtetéshez való jog”)</w:t>
            </w:r>
          </w:p>
          <w:p w14:paraId="655640F6" w14:textId="77777777" w:rsidR="0002683B" w:rsidRPr="001D5D97" w:rsidRDefault="0002683B" w:rsidP="00C349F2">
            <w:pPr>
              <w:spacing w:before="120" w:after="120"/>
              <w:ind w:left="30"/>
              <w:contextualSpacing/>
              <w:jc w:val="both"/>
              <w:rPr>
                <w:sz w:val="20"/>
                <w:szCs w:val="20"/>
              </w:rPr>
            </w:pPr>
            <w:r w:rsidRPr="001D5D97">
              <w:rPr>
                <w:sz w:val="20"/>
                <w:szCs w:val="20"/>
              </w:rPr>
              <w:t>Ön jogosult arra, hogy kérésére indokolatlan késedelem nélkül töröljük a személyes adatait, ha az alábbi indokok valamelyike fennáll:</w:t>
            </w:r>
          </w:p>
          <w:p w14:paraId="39071674" w14:textId="596F03CA" w:rsidR="0002683B" w:rsidRPr="001D5D97" w:rsidRDefault="0002683B" w:rsidP="00EE2504">
            <w:pPr>
              <w:pStyle w:val="Listaszerbekezds"/>
              <w:numPr>
                <w:ilvl w:val="0"/>
                <w:numId w:val="3"/>
              </w:numPr>
              <w:spacing w:before="0" w:beforeAutospacing="0" w:after="0" w:afterAutospacing="0"/>
              <w:ind w:left="28" w:firstLine="0"/>
              <w:jc w:val="both"/>
              <w:rPr>
                <w:sz w:val="20"/>
                <w:szCs w:val="20"/>
              </w:rPr>
            </w:pPr>
            <w:r w:rsidRPr="001D5D97">
              <w:rPr>
                <w:sz w:val="20"/>
                <w:szCs w:val="20"/>
              </w:rPr>
              <w:t>a személyes adatokra már nincs szükség abból a célból, amiért gyűjtötték vagy más módon kezelik</w:t>
            </w:r>
          </w:p>
          <w:p w14:paraId="5FF527FF" w14:textId="5E6D4C73" w:rsidR="0002683B" w:rsidRPr="001D5D97" w:rsidRDefault="0002683B" w:rsidP="00EE2504">
            <w:pPr>
              <w:pStyle w:val="Listaszerbekezds"/>
              <w:numPr>
                <w:ilvl w:val="0"/>
                <w:numId w:val="3"/>
              </w:numPr>
              <w:spacing w:before="0" w:beforeAutospacing="0" w:after="0" w:afterAutospacing="0"/>
              <w:ind w:left="28" w:firstLine="0"/>
              <w:jc w:val="both"/>
              <w:rPr>
                <w:sz w:val="20"/>
                <w:szCs w:val="20"/>
              </w:rPr>
            </w:pPr>
            <w:r w:rsidRPr="001D5D97">
              <w:rPr>
                <w:sz w:val="20"/>
                <w:szCs w:val="20"/>
              </w:rPr>
              <w:t>ha az adatkezelés alapját képező hozzájárulás visszavonásra kerül, és az adatkezelésnek nincs más jogalapja;</w:t>
            </w:r>
          </w:p>
          <w:p w14:paraId="74AF90FB" w14:textId="77777777" w:rsidR="000C7635" w:rsidRPr="001D5D97" w:rsidRDefault="000C7635" w:rsidP="00EE2504">
            <w:pPr>
              <w:pStyle w:val="Listaszerbekezds"/>
              <w:numPr>
                <w:ilvl w:val="0"/>
                <w:numId w:val="3"/>
              </w:numPr>
              <w:spacing w:before="0" w:beforeAutospacing="0" w:after="0" w:afterAutospacing="0"/>
              <w:ind w:left="28" w:firstLine="0"/>
              <w:jc w:val="both"/>
              <w:rPr>
                <w:sz w:val="20"/>
                <w:szCs w:val="20"/>
              </w:rPr>
            </w:pPr>
            <w:r w:rsidRPr="001D5D97">
              <w:rPr>
                <w:sz w:val="20"/>
                <w:szCs w:val="20"/>
              </w:rPr>
              <w:t>ha a személyes adatokat jogellenesen kezelték;</w:t>
            </w:r>
          </w:p>
          <w:p w14:paraId="221AAEC5" w14:textId="5AC0644A" w:rsidR="000C7635" w:rsidRPr="001D5D97" w:rsidRDefault="000C7635" w:rsidP="00EE2504">
            <w:pPr>
              <w:pStyle w:val="Listaszerbekezds"/>
              <w:numPr>
                <w:ilvl w:val="0"/>
                <w:numId w:val="3"/>
              </w:numPr>
              <w:spacing w:before="0" w:beforeAutospacing="0" w:after="0" w:afterAutospacing="0"/>
              <w:ind w:left="28" w:firstLine="0"/>
              <w:jc w:val="both"/>
              <w:rPr>
                <w:sz w:val="20"/>
                <w:szCs w:val="20"/>
              </w:rPr>
            </w:pPr>
            <w:r w:rsidRPr="001D5D97">
              <w:rPr>
                <w:sz w:val="20"/>
                <w:szCs w:val="20"/>
              </w:rPr>
              <w:t xml:space="preserve"> ha a személyes adatokat jogszabály alapján törölni kell.</w:t>
            </w:r>
          </w:p>
          <w:p w14:paraId="6D4977FF" w14:textId="77777777" w:rsidR="00C349F2" w:rsidRPr="001D5D97" w:rsidRDefault="00C349F2" w:rsidP="00C349F2">
            <w:pPr>
              <w:pStyle w:val="Listaszerbekezds"/>
              <w:spacing w:before="120" w:beforeAutospacing="0" w:after="120" w:afterAutospacing="0"/>
              <w:ind w:left="30"/>
              <w:contextualSpacing/>
              <w:jc w:val="both"/>
              <w:rPr>
                <w:sz w:val="20"/>
                <w:szCs w:val="20"/>
              </w:rPr>
            </w:pPr>
          </w:p>
          <w:p w14:paraId="0DB2484C" w14:textId="3C2658F8" w:rsidR="0002683B" w:rsidRPr="001D5D97" w:rsidRDefault="0002683B" w:rsidP="00C349F2">
            <w:pPr>
              <w:pStyle w:val="Listaszerbekezds"/>
              <w:numPr>
                <w:ilvl w:val="0"/>
                <w:numId w:val="8"/>
              </w:numPr>
              <w:spacing w:before="120" w:beforeAutospacing="0" w:after="120" w:afterAutospacing="0"/>
              <w:contextualSpacing/>
              <w:jc w:val="both"/>
              <w:rPr>
                <w:sz w:val="20"/>
                <w:szCs w:val="20"/>
              </w:rPr>
            </w:pPr>
            <w:r w:rsidRPr="001D5D97">
              <w:rPr>
                <w:b/>
                <w:bCs/>
                <w:sz w:val="20"/>
                <w:szCs w:val="20"/>
              </w:rPr>
              <w:t>Az adatkezelés korlátozásához való jog</w:t>
            </w:r>
          </w:p>
          <w:p w14:paraId="79C61B21" w14:textId="5238DB4F" w:rsidR="000C7635" w:rsidRPr="001D5D97" w:rsidRDefault="0002683B" w:rsidP="00C349F2">
            <w:pPr>
              <w:spacing w:before="120" w:after="120"/>
              <w:ind w:left="30"/>
              <w:contextualSpacing/>
              <w:jc w:val="both"/>
              <w:rPr>
                <w:sz w:val="20"/>
                <w:szCs w:val="20"/>
              </w:rPr>
            </w:pPr>
            <w:r w:rsidRPr="001D5D97">
              <w:rPr>
                <w:sz w:val="20"/>
                <w:szCs w:val="20"/>
              </w:rPr>
              <w:t>Meghatározott esetekben, az Ön kérésére a személyes adatok felhasználását kötelesek vagyunk korlátozni. Ilyenkor az adatokat csupán a jogszabályok által meghatározott, korlátozott célokra használhatjuk fel.</w:t>
            </w:r>
          </w:p>
          <w:p w14:paraId="1FD58FBA" w14:textId="61530610" w:rsidR="0002683B" w:rsidRPr="001D5D97" w:rsidRDefault="000C7635" w:rsidP="00C349F2">
            <w:pPr>
              <w:pStyle w:val="Listaszerbekezds"/>
              <w:numPr>
                <w:ilvl w:val="0"/>
                <w:numId w:val="8"/>
              </w:numPr>
              <w:spacing w:before="120" w:beforeAutospacing="0" w:after="120" w:afterAutospacing="0"/>
              <w:contextualSpacing/>
              <w:jc w:val="both"/>
              <w:rPr>
                <w:sz w:val="20"/>
                <w:szCs w:val="20"/>
              </w:rPr>
            </w:pPr>
            <w:r w:rsidRPr="001D5D97">
              <w:rPr>
                <w:b/>
                <w:bCs/>
                <w:sz w:val="20"/>
                <w:szCs w:val="20"/>
              </w:rPr>
              <w:t>T</w:t>
            </w:r>
            <w:r w:rsidR="0002683B" w:rsidRPr="001D5D97">
              <w:rPr>
                <w:b/>
                <w:bCs/>
                <w:sz w:val="20"/>
                <w:szCs w:val="20"/>
              </w:rPr>
              <w:t>iltakozáshoz való jog</w:t>
            </w:r>
          </w:p>
          <w:p w14:paraId="09A322A5" w14:textId="5BC28ADF" w:rsidR="0002683B" w:rsidRPr="001D5D97" w:rsidRDefault="0002683B" w:rsidP="00C349F2">
            <w:pPr>
              <w:spacing w:before="120" w:after="120"/>
              <w:ind w:left="30"/>
              <w:contextualSpacing/>
              <w:jc w:val="both"/>
              <w:rPr>
                <w:sz w:val="20"/>
                <w:szCs w:val="20"/>
              </w:rPr>
            </w:pPr>
            <w:r w:rsidRPr="001D5D97">
              <w:rPr>
                <w:sz w:val="20"/>
                <w:szCs w:val="20"/>
              </w:rPr>
              <w:t xml:space="preserve">Ön jogosult arra, hogy a saját helyzetével kapcsolatos okokból bármikor tiltakozzon személyes adatainak </w:t>
            </w:r>
            <w:r w:rsidR="000C7635" w:rsidRPr="001D5D97">
              <w:rPr>
                <w:sz w:val="20"/>
                <w:szCs w:val="20"/>
              </w:rPr>
              <w:t>kezelése ellen a GDPR 6. cikk (1) bekezdés (e) pontja alapján végzett adatkezelési tevékenység tekintetében</w:t>
            </w:r>
            <w:r w:rsidRPr="001D5D97">
              <w:rPr>
                <w:sz w:val="20"/>
                <w:szCs w:val="20"/>
              </w:rPr>
              <w:t>. Ebben az esetben az adatát csak akkor kezelhetjük tovább, amennyiben az adatkezelést olyan kényszerítő erejű jogos okok indokolják, amelyek elsőbbséget élveznek az Ön érdekeivel, jogaival és szabadságaival szemben, vagy amelyek jogi igények előterjesztéséhez, érvényesítéséhez vagy védelméhez kapcsolódnak.</w:t>
            </w:r>
          </w:p>
        </w:tc>
      </w:tr>
      <w:tr w:rsidR="003B5F28" w:rsidRPr="00C349F2" w14:paraId="123054C8" w14:textId="77777777" w:rsidTr="003B5F28">
        <w:tc>
          <w:tcPr>
            <w:tcW w:w="2411" w:type="dxa"/>
          </w:tcPr>
          <w:p w14:paraId="6D3AD131" w14:textId="13B4A962"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érintettet megillető jogok gyakorlásának menete</w:t>
            </w:r>
          </w:p>
        </w:tc>
        <w:tc>
          <w:tcPr>
            <w:tcW w:w="8588" w:type="dxa"/>
          </w:tcPr>
          <w:p w14:paraId="1A3D19C8" w14:textId="77777777" w:rsidR="0002683B" w:rsidRPr="001D5D97" w:rsidRDefault="0002683B" w:rsidP="000C7635">
            <w:pPr>
              <w:spacing w:before="100" w:beforeAutospacing="1" w:after="100" w:afterAutospacing="1"/>
              <w:ind w:left="30"/>
              <w:jc w:val="both"/>
              <w:rPr>
                <w:sz w:val="20"/>
                <w:szCs w:val="20"/>
              </w:rPr>
            </w:pPr>
            <w:r w:rsidRPr="001D5D97">
              <w:rPr>
                <w:sz w:val="20"/>
                <w:szCs w:val="20"/>
              </w:rPr>
              <w:t>Az Európai Unió Általános adatvédelmi rendelete 15-22. cikkeiben foglalt rendelkezéseknek megfelelően biztosítjuk az adatkezelésben érintettek részére az adatkezeléssel kapcsolatos jogaik érvényesítését.</w:t>
            </w:r>
          </w:p>
          <w:p w14:paraId="3512C421" w14:textId="5F3097C5" w:rsidR="0002683B" w:rsidRPr="001D5D97" w:rsidRDefault="0002683B" w:rsidP="000C7635">
            <w:pPr>
              <w:spacing w:before="120" w:after="120"/>
              <w:ind w:left="30"/>
              <w:jc w:val="both"/>
              <w:rPr>
                <w:sz w:val="20"/>
                <w:szCs w:val="20"/>
              </w:rPr>
            </w:pPr>
            <w:r w:rsidRPr="001D5D97">
              <w:rPr>
                <w:color w:val="0D0D0D" w:themeColor="text1" w:themeTint="F2"/>
                <w:sz w:val="20"/>
                <w:szCs w:val="20"/>
              </w:rPr>
              <w:t xml:space="preserve">Ön a </w:t>
            </w:r>
            <w:r w:rsidRPr="001D5D97">
              <w:rPr>
                <w:b/>
                <w:bCs/>
                <w:sz w:val="20"/>
                <w:szCs w:val="20"/>
              </w:rPr>
              <w:t xml:space="preserve">4400 Nyíregyháza, </w:t>
            </w:r>
            <w:r w:rsidR="000C7635" w:rsidRPr="001D5D97">
              <w:rPr>
                <w:b/>
                <w:bCs/>
                <w:sz w:val="20"/>
                <w:szCs w:val="20"/>
              </w:rPr>
              <w:t>Szabadság tér 9</w:t>
            </w:r>
            <w:r w:rsidRPr="001D5D97">
              <w:rPr>
                <w:b/>
                <w:bCs/>
                <w:sz w:val="20"/>
                <w:szCs w:val="20"/>
              </w:rPr>
              <w:t xml:space="preserve">. </w:t>
            </w:r>
            <w:r w:rsidRPr="001D5D97">
              <w:rPr>
                <w:sz w:val="20"/>
                <w:szCs w:val="20"/>
              </w:rPr>
              <w:t xml:space="preserve">postacímre, vagy </w:t>
            </w:r>
            <w:r w:rsidR="000C7635" w:rsidRPr="001D5D97">
              <w:rPr>
                <w:sz w:val="20"/>
                <w:szCs w:val="20"/>
              </w:rPr>
              <w:t xml:space="preserve">a </w:t>
            </w:r>
            <w:r w:rsidR="000C7635" w:rsidRPr="001D5D97">
              <w:rPr>
                <w:b/>
                <w:bCs/>
                <w:sz w:val="20"/>
                <w:szCs w:val="20"/>
              </w:rPr>
              <w:t>dpo@</w:t>
            </w:r>
            <w:r w:rsidR="00E72600" w:rsidRPr="001D5D97">
              <w:rPr>
                <w:b/>
                <w:bCs/>
                <w:sz w:val="20"/>
                <w:szCs w:val="20"/>
              </w:rPr>
              <w:t>vmkk</w:t>
            </w:r>
            <w:r w:rsidR="000C7635" w:rsidRPr="001D5D97">
              <w:rPr>
                <w:b/>
                <w:bCs/>
                <w:sz w:val="20"/>
                <w:szCs w:val="20"/>
              </w:rPr>
              <w:t>.hu</w:t>
            </w:r>
            <w:r w:rsidRPr="001D5D97">
              <w:rPr>
                <w:sz w:val="20"/>
                <w:szCs w:val="20"/>
              </w:rPr>
              <w:t xml:space="preserve"> e-</w:t>
            </w:r>
            <w:r w:rsidRPr="001D5D97">
              <w:rPr>
                <w:color w:val="0D0D0D" w:themeColor="text1" w:themeTint="F2"/>
                <w:sz w:val="20"/>
                <w:szCs w:val="20"/>
              </w:rPr>
              <w:t xml:space="preserve">mail címre küldött kérelemben fordulhat Intézményünkhöz. </w:t>
            </w:r>
          </w:p>
          <w:p w14:paraId="6DF8ED89" w14:textId="2C24612F" w:rsidR="000C7635" w:rsidRPr="001D5D97" w:rsidRDefault="0002683B" w:rsidP="000C7635">
            <w:pPr>
              <w:spacing w:before="120" w:after="120"/>
              <w:ind w:left="28"/>
              <w:jc w:val="both"/>
              <w:rPr>
                <w:color w:val="0D0D0D" w:themeColor="text1" w:themeTint="F2"/>
                <w:sz w:val="20"/>
                <w:szCs w:val="20"/>
              </w:rPr>
            </w:pPr>
            <w:r w:rsidRPr="001D5D97">
              <w:rPr>
                <w:color w:val="0D0D0D" w:themeColor="text1" w:themeTint="F2"/>
                <w:sz w:val="20"/>
                <w:szCs w:val="20"/>
              </w:rPr>
              <w:t xml:space="preserve">A beérkezett megkeresésekre Intézményünk írásban, díjmentesen válaszol a beérkezéstől számított </w:t>
            </w:r>
            <w:r w:rsidR="00683ACC" w:rsidRPr="001D5D97">
              <w:rPr>
                <w:color w:val="0D0D0D" w:themeColor="text1" w:themeTint="F2"/>
                <w:sz w:val="20"/>
                <w:szCs w:val="20"/>
              </w:rPr>
              <w:t xml:space="preserve">egy hónapon </w:t>
            </w:r>
            <w:r w:rsidRPr="001D5D97">
              <w:rPr>
                <w:color w:val="0D0D0D" w:themeColor="text1" w:themeTint="F2"/>
                <w:sz w:val="20"/>
                <w:szCs w:val="20"/>
              </w:rPr>
              <w:t xml:space="preserve">belül. </w:t>
            </w:r>
          </w:p>
          <w:p w14:paraId="0478325A" w14:textId="4432FF1C" w:rsidR="0002683B" w:rsidRPr="001D5D97" w:rsidRDefault="0002683B" w:rsidP="000C7635">
            <w:pPr>
              <w:spacing w:after="100" w:afterAutospacing="1"/>
              <w:ind w:left="30"/>
              <w:jc w:val="both"/>
              <w:rPr>
                <w:sz w:val="20"/>
                <w:szCs w:val="20"/>
              </w:rPr>
            </w:pPr>
            <w:r w:rsidRPr="001D5D97">
              <w:rPr>
                <w:sz w:val="20"/>
                <w:szCs w:val="20"/>
              </w:rPr>
              <w:t xml:space="preserve">Az adatkezelés megkezdése előtt az Adatvédelmi tájékoztató megismerhetőségével biztosítjuk, hogy </w:t>
            </w:r>
            <w:r w:rsidR="000C7635" w:rsidRPr="001D5D97">
              <w:rPr>
                <w:sz w:val="20"/>
                <w:szCs w:val="20"/>
              </w:rPr>
              <w:t>az érintettek előzetes tájékoztatás ismeretében dönthessenek a részvételi szándékukról</w:t>
            </w:r>
            <w:r w:rsidR="00683ACC" w:rsidRPr="001D5D97">
              <w:rPr>
                <w:sz w:val="20"/>
                <w:szCs w:val="20"/>
              </w:rPr>
              <w:t>.</w:t>
            </w:r>
          </w:p>
        </w:tc>
      </w:tr>
      <w:tr w:rsidR="0002683B" w:rsidRPr="00C349F2" w14:paraId="201A825F" w14:textId="77777777" w:rsidTr="003B5F28">
        <w:tc>
          <w:tcPr>
            <w:tcW w:w="2411" w:type="dxa"/>
          </w:tcPr>
          <w:p w14:paraId="62F3DDFC" w14:textId="5DDFC74F"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Panasztétel, jogi igények érvényesítése</w:t>
            </w:r>
          </w:p>
        </w:tc>
        <w:tc>
          <w:tcPr>
            <w:tcW w:w="8588" w:type="dxa"/>
          </w:tcPr>
          <w:p w14:paraId="4E2009D8" w14:textId="22BB6567" w:rsidR="0002683B" w:rsidRPr="001D5D97" w:rsidRDefault="0002683B" w:rsidP="0002683B">
            <w:pPr>
              <w:spacing w:before="100" w:beforeAutospacing="1" w:after="100" w:afterAutospacing="1"/>
              <w:jc w:val="both"/>
              <w:rPr>
                <w:sz w:val="20"/>
                <w:szCs w:val="20"/>
              </w:rPr>
            </w:pPr>
            <w:r w:rsidRPr="001D5D97">
              <w:rPr>
                <w:sz w:val="20"/>
                <w:szCs w:val="20"/>
              </w:rPr>
              <w:t xml:space="preserve">Amennyiben érintetti jogainak gyakorlásával kapcsolatos megkeresésére adott válaszunkkal nem ért egyet, vagy panaszt kíván tenni, joga van a </w:t>
            </w:r>
            <w:r w:rsidRPr="001D5D97">
              <w:rPr>
                <w:sz w:val="20"/>
                <w:szCs w:val="20"/>
                <w:u w:val="single"/>
              </w:rPr>
              <w:t>Nemzeti Adatvédelmi és Információszabadság Hatósághoz (NAIH)</w:t>
            </w:r>
            <w:r w:rsidRPr="001D5D97">
              <w:rPr>
                <w:sz w:val="20"/>
                <w:szCs w:val="20"/>
              </w:rPr>
              <w:t xml:space="preserve">, mint felügyeleti hatósághoz, illetőleg lakó- vagy tartózkodási helye szerinti </w:t>
            </w:r>
            <w:r w:rsidR="000C7635" w:rsidRPr="001D5D97">
              <w:rPr>
                <w:sz w:val="20"/>
                <w:szCs w:val="20"/>
              </w:rPr>
              <w:t>törvényszékhez</w:t>
            </w:r>
            <w:r w:rsidRPr="001D5D97">
              <w:rPr>
                <w:sz w:val="20"/>
                <w:szCs w:val="20"/>
              </w:rPr>
              <w:t xml:space="preserve"> fordulni.</w:t>
            </w:r>
          </w:p>
          <w:p w14:paraId="3E267A9C" w14:textId="77777777" w:rsidR="0002683B" w:rsidRPr="001D5D97" w:rsidRDefault="0002683B" w:rsidP="000C7635">
            <w:pPr>
              <w:spacing w:before="60" w:after="60"/>
              <w:jc w:val="both"/>
              <w:rPr>
                <w:sz w:val="20"/>
                <w:szCs w:val="20"/>
              </w:rPr>
            </w:pPr>
            <w:r w:rsidRPr="001D5D97">
              <w:rPr>
                <w:b/>
                <w:bCs/>
                <w:color w:val="0D0D0D" w:themeColor="text1" w:themeTint="F2"/>
                <w:sz w:val="20"/>
                <w:szCs w:val="20"/>
              </w:rPr>
              <w:t>Nemzeti Adatvédelmi és Információszabadság Hatóság</w:t>
            </w:r>
          </w:p>
          <w:p w14:paraId="653A9606" w14:textId="77777777" w:rsidR="0002683B" w:rsidRPr="001D5D97" w:rsidRDefault="0002683B" w:rsidP="0002683B">
            <w:pPr>
              <w:autoSpaceDE w:val="0"/>
              <w:autoSpaceDN w:val="0"/>
              <w:adjustRightInd w:val="0"/>
              <w:spacing w:before="100" w:beforeAutospacing="1"/>
              <w:ind w:right="-766"/>
              <w:contextualSpacing/>
              <w:jc w:val="both"/>
              <w:rPr>
                <w:sz w:val="20"/>
                <w:szCs w:val="20"/>
              </w:rPr>
            </w:pPr>
            <w:r w:rsidRPr="001D5D97">
              <w:rPr>
                <w:sz w:val="20"/>
                <w:szCs w:val="20"/>
              </w:rPr>
              <w:t xml:space="preserve"> Cím: 1055 Budapest, Falk Miksa utca 9-11. </w:t>
            </w:r>
          </w:p>
          <w:p w14:paraId="139A5ED7" w14:textId="77777777" w:rsidR="0002683B" w:rsidRPr="001D5D97" w:rsidRDefault="0002683B" w:rsidP="0002683B">
            <w:pPr>
              <w:spacing w:before="100" w:beforeAutospacing="1"/>
              <w:contextualSpacing/>
              <w:jc w:val="both"/>
              <w:rPr>
                <w:sz w:val="20"/>
                <w:szCs w:val="20"/>
              </w:rPr>
            </w:pPr>
            <w:r w:rsidRPr="001D5D97">
              <w:rPr>
                <w:sz w:val="20"/>
                <w:szCs w:val="20"/>
              </w:rPr>
              <w:t xml:space="preserve">Postacím: </w:t>
            </w:r>
            <w:r w:rsidRPr="001D5D97">
              <w:rPr>
                <w:color w:val="000000"/>
                <w:sz w:val="20"/>
                <w:szCs w:val="20"/>
              </w:rPr>
              <w:t>1363 Budapest, Pf. 9.</w:t>
            </w:r>
          </w:p>
          <w:p w14:paraId="24351ED8" w14:textId="77777777" w:rsidR="0002683B" w:rsidRPr="001D5D97" w:rsidRDefault="0002683B" w:rsidP="0002683B">
            <w:pPr>
              <w:spacing w:before="100" w:beforeAutospacing="1"/>
              <w:contextualSpacing/>
              <w:jc w:val="both"/>
              <w:rPr>
                <w:sz w:val="20"/>
                <w:szCs w:val="20"/>
              </w:rPr>
            </w:pPr>
            <w:r w:rsidRPr="001D5D97">
              <w:rPr>
                <w:sz w:val="20"/>
                <w:szCs w:val="20"/>
              </w:rPr>
              <w:t>Telefon: +36 1 391 1400</w:t>
            </w:r>
          </w:p>
          <w:p w14:paraId="24ED1BE9" w14:textId="77777777" w:rsidR="0002683B" w:rsidRPr="001D5D97" w:rsidRDefault="0002683B" w:rsidP="0002683B">
            <w:pPr>
              <w:spacing w:before="100" w:beforeAutospacing="1"/>
              <w:contextualSpacing/>
              <w:jc w:val="both"/>
              <w:rPr>
                <w:sz w:val="20"/>
                <w:szCs w:val="20"/>
              </w:rPr>
            </w:pPr>
            <w:r w:rsidRPr="001D5D97">
              <w:rPr>
                <w:sz w:val="20"/>
                <w:szCs w:val="20"/>
              </w:rPr>
              <w:t>Fax: +36 1 391 1410</w:t>
            </w:r>
          </w:p>
          <w:p w14:paraId="37549283" w14:textId="77777777" w:rsidR="0002683B" w:rsidRPr="001D5D97" w:rsidRDefault="0002683B" w:rsidP="0002683B">
            <w:pPr>
              <w:spacing w:before="100" w:beforeAutospacing="1"/>
              <w:contextualSpacing/>
              <w:jc w:val="both"/>
              <w:rPr>
                <w:sz w:val="20"/>
                <w:szCs w:val="20"/>
              </w:rPr>
            </w:pPr>
            <w:r w:rsidRPr="001D5D97">
              <w:rPr>
                <w:sz w:val="20"/>
                <w:szCs w:val="20"/>
              </w:rPr>
              <w:t xml:space="preserve">E-mail: </w:t>
            </w:r>
            <w:hyperlink r:id="rId9" w:history="1">
              <w:r w:rsidRPr="001D5D97">
                <w:rPr>
                  <w:color w:val="0000FF"/>
                  <w:sz w:val="20"/>
                  <w:szCs w:val="20"/>
                  <w:u w:val="single"/>
                </w:rPr>
                <w:t>ugyfelszolgalat@naih.hu</w:t>
              </w:r>
            </w:hyperlink>
          </w:p>
          <w:p w14:paraId="4B0CAB23" w14:textId="77777777" w:rsidR="0002683B" w:rsidRPr="001D5D97" w:rsidRDefault="0002683B" w:rsidP="0002683B">
            <w:pPr>
              <w:spacing w:before="100" w:beforeAutospacing="1"/>
              <w:contextualSpacing/>
              <w:jc w:val="both"/>
              <w:rPr>
                <w:sz w:val="20"/>
                <w:szCs w:val="20"/>
              </w:rPr>
            </w:pPr>
            <w:r w:rsidRPr="001D5D97">
              <w:rPr>
                <w:sz w:val="20"/>
                <w:szCs w:val="20"/>
              </w:rPr>
              <w:t>Webhely:http://www.naih.hu/</w:t>
            </w:r>
          </w:p>
          <w:p w14:paraId="4097F18D" w14:textId="3260EA63" w:rsidR="0002683B" w:rsidRPr="001D5D97" w:rsidRDefault="0002683B" w:rsidP="0002683B">
            <w:pPr>
              <w:spacing w:before="100" w:beforeAutospacing="1"/>
              <w:contextualSpacing/>
              <w:jc w:val="both"/>
              <w:rPr>
                <w:sz w:val="20"/>
                <w:szCs w:val="20"/>
              </w:rPr>
            </w:pPr>
          </w:p>
        </w:tc>
      </w:tr>
      <w:tr w:rsidR="0002683B" w:rsidRPr="00C349F2" w14:paraId="1B869481" w14:textId="77777777" w:rsidTr="003B5F28">
        <w:tc>
          <w:tcPr>
            <w:tcW w:w="2411" w:type="dxa"/>
          </w:tcPr>
          <w:p w14:paraId="34082950" w14:textId="346FB641"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adatkezelési tájékoztató megismerhetősége</w:t>
            </w:r>
          </w:p>
        </w:tc>
        <w:tc>
          <w:tcPr>
            <w:tcW w:w="8588" w:type="dxa"/>
          </w:tcPr>
          <w:p w14:paraId="3825C1BF" w14:textId="6B340088" w:rsidR="0002683B" w:rsidRPr="001D5D97" w:rsidRDefault="0002683B" w:rsidP="0002683B">
            <w:pPr>
              <w:spacing w:before="100" w:beforeAutospacing="1" w:after="100" w:afterAutospacing="1"/>
              <w:jc w:val="both"/>
              <w:rPr>
                <w:sz w:val="20"/>
                <w:szCs w:val="20"/>
              </w:rPr>
            </w:pPr>
            <w:r w:rsidRPr="001D5D97">
              <w:rPr>
                <w:sz w:val="20"/>
                <w:szCs w:val="20"/>
              </w:rPr>
              <w:t xml:space="preserve">Az adatkezelési tájékoztatónk megtekinthető a </w:t>
            </w:r>
            <w:r w:rsidR="000C7635" w:rsidRPr="001D5D97">
              <w:rPr>
                <w:sz w:val="20"/>
                <w:szCs w:val="20"/>
              </w:rPr>
              <w:t>VMKK weboldalán</w:t>
            </w:r>
            <w:r w:rsidR="002A0736" w:rsidRPr="001D5D97">
              <w:rPr>
                <w:sz w:val="20"/>
                <w:szCs w:val="20"/>
              </w:rPr>
              <w:t xml:space="preserve">, illetve a </w:t>
            </w:r>
            <w:r w:rsidR="00DE26D3">
              <w:rPr>
                <w:sz w:val="20"/>
                <w:szCs w:val="20"/>
              </w:rPr>
              <w:t>fesztivál jelentkezési lapján elérhető linkről</w:t>
            </w:r>
            <w:r w:rsidR="002A0736" w:rsidRPr="001D5D97">
              <w:rPr>
                <w:sz w:val="20"/>
                <w:szCs w:val="20"/>
              </w:rPr>
              <w:t xml:space="preserve"> megegyező felületen</w:t>
            </w:r>
            <w:r w:rsidRPr="001D5D97">
              <w:rPr>
                <w:sz w:val="20"/>
                <w:szCs w:val="20"/>
              </w:rPr>
              <w:t>.</w:t>
            </w:r>
          </w:p>
        </w:tc>
      </w:tr>
      <w:tr w:rsidR="0002683B" w:rsidRPr="00C349F2" w14:paraId="431E4612" w14:textId="77777777" w:rsidTr="003B5F28">
        <w:tc>
          <w:tcPr>
            <w:tcW w:w="2411" w:type="dxa"/>
          </w:tcPr>
          <w:p w14:paraId="14FBE3B8" w14:textId="19C9D152"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Az adatkezelési tájékoztató módosítása</w:t>
            </w:r>
          </w:p>
        </w:tc>
        <w:tc>
          <w:tcPr>
            <w:tcW w:w="8588" w:type="dxa"/>
          </w:tcPr>
          <w:p w14:paraId="1E5BCEEE" w14:textId="12582D05" w:rsidR="0002683B" w:rsidRPr="001D5D97" w:rsidRDefault="0002683B" w:rsidP="0002683B">
            <w:pPr>
              <w:spacing w:before="100" w:beforeAutospacing="1" w:after="100" w:afterAutospacing="1"/>
              <w:jc w:val="both"/>
              <w:rPr>
                <w:sz w:val="20"/>
                <w:szCs w:val="20"/>
              </w:rPr>
            </w:pPr>
            <w:r w:rsidRPr="001D5D97">
              <w:rPr>
                <w:sz w:val="20"/>
                <w:szCs w:val="20"/>
              </w:rPr>
              <w:t xml:space="preserve">Intézményünk fenntartja magának a jogot az adatkezelési tájékoztató tartalmának egyoldalú módosítására. Változás esetén értesítjük </w:t>
            </w:r>
            <w:r w:rsidR="00C349F2" w:rsidRPr="001D5D97">
              <w:rPr>
                <w:sz w:val="20"/>
                <w:szCs w:val="20"/>
              </w:rPr>
              <w:t>az érintetteket</w:t>
            </w:r>
            <w:r w:rsidRPr="001D5D97">
              <w:rPr>
                <w:sz w:val="20"/>
                <w:szCs w:val="20"/>
              </w:rPr>
              <w:t xml:space="preserve">, ez azonban nem érinti a korábbi adatkezelésünk jogszerűségét. </w:t>
            </w:r>
          </w:p>
        </w:tc>
      </w:tr>
      <w:tr w:rsidR="0002683B" w:rsidRPr="00C349F2" w14:paraId="6B4B906E" w14:textId="77777777" w:rsidTr="003B5F28">
        <w:tc>
          <w:tcPr>
            <w:tcW w:w="2411" w:type="dxa"/>
          </w:tcPr>
          <w:p w14:paraId="7B72F08F" w14:textId="1970F55F"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lastRenderedPageBreak/>
              <w:t>Az adatkezelési tájékoztató hatályba lépése</w:t>
            </w:r>
          </w:p>
        </w:tc>
        <w:tc>
          <w:tcPr>
            <w:tcW w:w="8588" w:type="dxa"/>
          </w:tcPr>
          <w:p w14:paraId="03839DDB" w14:textId="7BCAF2C3" w:rsidR="0002683B" w:rsidRPr="001D5D97" w:rsidRDefault="0002683B" w:rsidP="0002683B">
            <w:pPr>
              <w:spacing w:before="100" w:beforeAutospacing="1" w:after="100" w:afterAutospacing="1"/>
              <w:jc w:val="both"/>
              <w:outlineLvl w:val="0"/>
              <w:rPr>
                <w:color w:val="0D0D0D"/>
                <w:kern w:val="36"/>
                <w:sz w:val="20"/>
                <w:szCs w:val="20"/>
              </w:rPr>
            </w:pPr>
            <w:r w:rsidRPr="001D5D97">
              <w:rPr>
                <w:color w:val="0D0D0D"/>
                <w:kern w:val="36"/>
                <w:sz w:val="20"/>
                <w:szCs w:val="20"/>
              </w:rPr>
              <w:t>Jelen tájékoztató 202</w:t>
            </w:r>
            <w:r w:rsidR="00683ACC" w:rsidRPr="001D5D97">
              <w:rPr>
                <w:color w:val="0D0D0D"/>
                <w:kern w:val="36"/>
                <w:sz w:val="20"/>
                <w:szCs w:val="20"/>
              </w:rPr>
              <w:t>4</w:t>
            </w:r>
            <w:r w:rsidRPr="001D5D97">
              <w:rPr>
                <w:color w:val="0D0D0D"/>
                <w:kern w:val="36"/>
                <w:sz w:val="20"/>
                <w:szCs w:val="20"/>
              </w:rPr>
              <w:t xml:space="preserve">. </w:t>
            </w:r>
            <w:r w:rsidR="00E16F38">
              <w:rPr>
                <w:color w:val="0D0D0D"/>
                <w:kern w:val="36"/>
                <w:sz w:val="20"/>
                <w:szCs w:val="20"/>
              </w:rPr>
              <w:t>április 18-án</w:t>
            </w:r>
            <w:r w:rsidRPr="001D5D97">
              <w:rPr>
                <w:color w:val="0D0D0D"/>
                <w:kern w:val="36"/>
                <w:sz w:val="20"/>
                <w:szCs w:val="20"/>
              </w:rPr>
              <w:t xml:space="preserve"> lép hatályba.</w:t>
            </w:r>
            <w:r w:rsidR="003B5F28" w:rsidRPr="001D5D97">
              <w:rPr>
                <w:color w:val="0D0D0D"/>
                <w:kern w:val="36"/>
                <w:sz w:val="20"/>
                <w:szCs w:val="20"/>
              </w:rPr>
              <w:t xml:space="preserve"> </w:t>
            </w:r>
          </w:p>
        </w:tc>
      </w:tr>
      <w:tr w:rsidR="0002683B" w:rsidRPr="00C349F2" w14:paraId="5C98D001" w14:textId="77777777" w:rsidTr="003B5F28">
        <w:tc>
          <w:tcPr>
            <w:tcW w:w="2411" w:type="dxa"/>
          </w:tcPr>
          <w:p w14:paraId="4CF0BCCD" w14:textId="24F878B0" w:rsidR="0002683B" w:rsidRPr="001D5D97" w:rsidRDefault="0002683B" w:rsidP="0002683B">
            <w:pPr>
              <w:spacing w:before="100" w:beforeAutospacing="1" w:after="100" w:afterAutospacing="1"/>
              <w:jc w:val="both"/>
              <w:outlineLvl w:val="0"/>
              <w:rPr>
                <w:b/>
                <w:bCs/>
                <w:color w:val="0D0D0D"/>
                <w:kern w:val="36"/>
                <w:sz w:val="20"/>
                <w:szCs w:val="20"/>
              </w:rPr>
            </w:pPr>
            <w:r w:rsidRPr="001D5D97">
              <w:rPr>
                <w:b/>
                <w:bCs/>
                <w:color w:val="0D0D0D"/>
                <w:kern w:val="36"/>
                <w:sz w:val="20"/>
                <w:szCs w:val="20"/>
              </w:rPr>
              <w:t xml:space="preserve">A jelen dokumentumban használatos fogalmak értelmezésére, és az itt nem szabályozott kérdésekre irányadó jogszabályok </w:t>
            </w:r>
          </w:p>
        </w:tc>
        <w:tc>
          <w:tcPr>
            <w:tcW w:w="8588" w:type="dxa"/>
          </w:tcPr>
          <w:p w14:paraId="4958BAF3" w14:textId="12E4D8FE" w:rsidR="0002683B" w:rsidRPr="001D5D97" w:rsidRDefault="0002683B" w:rsidP="003B5F28">
            <w:pPr>
              <w:pStyle w:val="Listaszerbekezds"/>
              <w:numPr>
                <w:ilvl w:val="0"/>
                <w:numId w:val="2"/>
              </w:numPr>
              <w:spacing w:before="0" w:beforeAutospacing="0" w:after="0" w:afterAutospacing="0"/>
              <w:ind w:left="354"/>
              <w:contextualSpacing/>
              <w:jc w:val="both"/>
              <w:rPr>
                <w:sz w:val="20"/>
                <w:szCs w:val="20"/>
              </w:rPr>
            </w:pPr>
            <w:r w:rsidRPr="001D5D97">
              <w:rPr>
                <w:sz w:val="20"/>
                <w:szCs w:val="20"/>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(The EU General Data Protection Regulation - Az Európai Unió Általános Adatvédelmi Rendelete), (GDPR),</w:t>
            </w:r>
          </w:p>
          <w:p w14:paraId="4A87F397" w14:textId="4810CEE1" w:rsidR="0002683B" w:rsidRPr="001D5D97" w:rsidRDefault="0002683B" w:rsidP="000C7635">
            <w:pPr>
              <w:pStyle w:val="Listaszerbekezds"/>
              <w:numPr>
                <w:ilvl w:val="0"/>
                <w:numId w:val="2"/>
              </w:numPr>
              <w:spacing w:before="0" w:beforeAutospacing="0" w:after="0" w:afterAutospacing="0"/>
              <w:ind w:left="354"/>
              <w:contextualSpacing/>
              <w:jc w:val="both"/>
              <w:rPr>
                <w:sz w:val="20"/>
                <w:szCs w:val="20"/>
              </w:rPr>
            </w:pPr>
            <w:r w:rsidRPr="001D5D97">
              <w:rPr>
                <w:sz w:val="20"/>
                <w:szCs w:val="20"/>
              </w:rPr>
              <w:t>információs önrendelkezési jogról és az információszabadságról szóló 2011. évi CXII. törvény (Infotv.)</w:t>
            </w:r>
          </w:p>
        </w:tc>
      </w:tr>
    </w:tbl>
    <w:p w14:paraId="40C047AE" w14:textId="77777777" w:rsidR="00C97BFF" w:rsidRPr="00C349F2" w:rsidRDefault="00C97BFF" w:rsidP="0002683B">
      <w:pPr>
        <w:jc w:val="both"/>
        <w:rPr>
          <w:sz w:val="20"/>
          <w:szCs w:val="20"/>
        </w:rPr>
      </w:pPr>
    </w:p>
    <w:sectPr w:rsidR="00C97BFF" w:rsidRPr="00C349F2" w:rsidSect="00A026F6">
      <w:footerReference w:type="even" r:id="rId10"/>
      <w:footerReference w:type="default" r:id="rId11"/>
      <w:pgSz w:w="11906" w:h="16838"/>
      <w:pgMar w:top="465" w:right="1417" w:bottom="5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904D" w14:textId="77777777" w:rsidR="00A026F6" w:rsidRDefault="00A026F6" w:rsidP="000C7635">
      <w:r>
        <w:separator/>
      </w:r>
    </w:p>
  </w:endnote>
  <w:endnote w:type="continuationSeparator" w:id="0">
    <w:p w14:paraId="57D1EF6E" w14:textId="77777777" w:rsidR="00A026F6" w:rsidRDefault="00A026F6" w:rsidP="000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656294242"/>
      <w:docPartObj>
        <w:docPartGallery w:val="Page Numbers (Bottom of Page)"/>
        <w:docPartUnique/>
      </w:docPartObj>
    </w:sdtPr>
    <w:sdtContent>
      <w:p w14:paraId="194ECF6E" w14:textId="4B171552" w:rsidR="00A47606" w:rsidRDefault="00A47606" w:rsidP="00090C92">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C6712F2" w14:textId="77777777" w:rsidR="00A47606" w:rsidRDefault="00A47606" w:rsidP="00A4760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347949480"/>
      <w:docPartObj>
        <w:docPartGallery w:val="Page Numbers (Bottom of Page)"/>
        <w:docPartUnique/>
      </w:docPartObj>
    </w:sdtPr>
    <w:sdtContent>
      <w:p w14:paraId="46D186F2" w14:textId="7D15FF40" w:rsidR="00A47606" w:rsidRDefault="00A47606" w:rsidP="00090C92">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6B12AF07" w14:textId="77777777" w:rsidR="00A47606" w:rsidRDefault="00A47606" w:rsidP="00A4760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D158" w14:textId="77777777" w:rsidR="00A026F6" w:rsidRDefault="00A026F6" w:rsidP="000C7635">
      <w:r>
        <w:separator/>
      </w:r>
    </w:p>
  </w:footnote>
  <w:footnote w:type="continuationSeparator" w:id="0">
    <w:p w14:paraId="12D330D9" w14:textId="77777777" w:rsidR="00A026F6" w:rsidRDefault="00A026F6" w:rsidP="000C7635">
      <w:r>
        <w:continuationSeparator/>
      </w:r>
    </w:p>
  </w:footnote>
  <w:footnote w:id="1">
    <w:p w14:paraId="4B83EED9" w14:textId="619CA5B9" w:rsidR="000C7635" w:rsidRPr="00A47606" w:rsidRDefault="000C7635">
      <w:pPr>
        <w:pStyle w:val="Lbjegyzetszveg"/>
        <w:rPr>
          <w:sz w:val="18"/>
          <w:szCs w:val="18"/>
        </w:rPr>
      </w:pPr>
      <w:r w:rsidRPr="00A47606">
        <w:rPr>
          <w:rStyle w:val="Lbjegyzet-hivatkozs"/>
          <w:sz w:val="18"/>
          <w:szCs w:val="18"/>
        </w:rPr>
        <w:footnoteRef/>
      </w:r>
      <w:r w:rsidRPr="00A47606">
        <w:rPr>
          <w:sz w:val="18"/>
          <w:szCs w:val="18"/>
        </w:rPr>
        <w:t xml:space="preserve"> AZ Európai Parlament és a Tanács (EU) 2016/679 rendelete (2016. április 27.) </w:t>
      </w:r>
      <w:r w:rsidRPr="00A47606">
        <w:rPr>
          <w:bCs/>
          <w:color w:val="000000"/>
          <w:sz w:val="18"/>
          <w:szCs w:val="18"/>
          <w:shd w:val="clear" w:color="auto" w:fill="FFFFFF"/>
        </w:rPr>
        <w:t xml:space="preserve">a természetes személyeknek a személyes adatok kezelése tekintetében történő védelméről és az ilyen adatok szabad áramlásáról, valamint a 95/46/EK irányelv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4DBB"/>
    <w:multiLevelType w:val="hybridMultilevel"/>
    <w:tmpl w:val="E58E2F48"/>
    <w:lvl w:ilvl="0" w:tplc="A0265290">
      <w:start w:val="1"/>
      <w:numFmt w:val="lowerLetter"/>
      <w:lvlText w:val="%1)"/>
      <w:lvlJc w:val="left"/>
      <w:pPr>
        <w:ind w:left="180" w:hanging="54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1" w15:restartNumberingAfterBreak="0">
    <w:nsid w:val="17135D4B"/>
    <w:multiLevelType w:val="hybridMultilevel"/>
    <w:tmpl w:val="BFC6C4F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9E63AD2"/>
    <w:multiLevelType w:val="hybridMultilevel"/>
    <w:tmpl w:val="AD44B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D9208B"/>
    <w:multiLevelType w:val="hybridMultilevel"/>
    <w:tmpl w:val="6AE689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470433F7"/>
    <w:multiLevelType w:val="hybridMultilevel"/>
    <w:tmpl w:val="A1AEF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412AFA"/>
    <w:multiLevelType w:val="hybridMultilevel"/>
    <w:tmpl w:val="A54CE01E"/>
    <w:lvl w:ilvl="0" w:tplc="8626BF54">
      <w:start w:val="1"/>
      <w:numFmt w:val="decimal"/>
      <w:lvlText w:val="%1."/>
      <w:lvlJc w:val="left"/>
      <w:pPr>
        <w:ind w:left="720" w:hanging="360"/>
      </w:pPr>
      <w:rPr>
        <w:rFonts w:eastAsiaTheme="minorHAnsi"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1A32F2"/>
    <w:multiLevelType w:val="hybridMultilevel"/>
    <w:tmpl w:val="285E29B0"/>
    <w:lvl w:ilvl="0" w:tplc="4D261FA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3ED13D8"/>
    <w:multiLevelType w:val="hybridMultilevel"/>
    <w:tmpl w:val="7C80A972"/>
    <w:lvl w:ilvl="0" w:tplc="707A6F98">
      <w:start w:val="1"/>
      <w:numFmt w:val="decimal"/>
      <w:lvlText w:val="%1."/>
      <w:lvlJc w:val="left"/>
      <w:pPr>
        <w:ind w:left="1636" w:hanging="360"/>
      </w:pPr>
      <w:rPr>
        <w:rFonts w:hint="default"/>
        <w:b/>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num w:numId="1" w16cid:durableId="654263609">
    <w:abstractNumId w:val="5"/>
  </w:num>
  <w:num w:numId="2" w16cid:durableId="932855723">
    <w:abstractNumId w:val="2"/>
  </w:num>
  <w:num w:numId="3" w16cid:durableId="610089276">
    <w:abstractNumId w:val="1"/>
  </w:num>
  <w:num w:numId="4" w16cid:durableId="1616132810">
    <w:abstractNumId w:val="0"/>
  </w:num>
  <w:num w:numId="5" w16cid:durableId="895164309">
    <w:abstractNumId w:val="3"/>
  </w:num>
  <w:num w:numId="6" w16cid:durableId="1851722225">
    <w:abstractNumId w:val="4"/>
  </w:num>
  <w:num w:numId="7" w16cid:durableId="1583566292">
    <w:abstractNumId w:val="6"/>
  </w:num>
  <w:num w:numId="8" w16cid:durableId="145511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76"/>
    <w:rsid w:val="00014B03"/>
    <w:rsid w:val="000162E1"/>
    <w:rsid w:val="0002683B"/>
    <w:rsid w:val="000C7635"/>
    <w:rsid w:val="001D5D97"/>
    <w:rsid w:val="002A0736"/>
    <w:rsid w:val="003053D8"/>
    <w:rsid w:val="00345AF2"/>
    <w:rsid w:val="00362B83"/>
    <w:rsid w:val="003B5F28"/>
    <w:rsid w:val="00450BAF"/>
    <w:rsid w:val="004C4CC4"/>
    <w:rsid w:val="00683ACC"/>
    <w:rsid w:val="006F33E3"/>
    <w:rsid w:val="00756E9E"/>
    <w:rsid w:val="00763D8E"/>
    <w:rsid w:val="00805EC6"/>
    <w:rsid w:val="00823D6F"/>
    <w:rsid w:val="008A34F8"/>
    <w:rsid w:val="009E2276"/>
    <w:rsid w:val="00A026F6"/>
    <w:rsid w:val="00A02C05"/>
    <w:rsid w:val="00A47606"/>
    <w:rsid w:val="00AE5DC4"/>
    <w:rsid w:val="00BC2B99"/>
    <w:rsid w:val="00C349F2"/>
    <w:rsid w:val="00C931A1"/>
    <w:rsid w:val="00C97BFF"/>
    <w:rsid w:val="00D723B5"/>
    <w:rsid w:val="00DE26D3"/>
    <w:rsid w:val="00E16F38"/>
    <w:rsid w:val="00E40685"/>
    <w:rsid w:val="00E72600"/>
    <w:rsid w:val="00EE2504"/>
    <w:rsid w:val="00EF2C74"/>
    <w:rsid w:val="00FE77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4B96"/>
  <w15:docId w15:val="{2C0CB6B0-FD7E-C044-BAD8-E664D5EF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763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9E2276"/>
    <w:pPr>
      <w:spacing w:before="100" w:beforeAutospacing="1" w:after="100" w:afterAutospacing="1"/>
      <w:outlineLvl w:val="0"/>
    </w:pPr>
    <w:rPr>
      <w:b/>
      <w:bCs/>
      <w:kern w:val="36"/>
      <w:sz w:val="48"/>
      <w:szCs w:val="48"/>
    </w:rPr>
  </w:style>
  <w:style w:type="paragraph" w:styleId="Cmsor2">
    <w:name w:val="heading 2"/>
    <w:basedOn w:val="Norml"/>
    <w:link w:val="Cmsor2Char"/>
    <w:uiPriority w:val="9"/>
    <w:qFormat/>
    <w:rsid w:val="009E2276"/>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02683B"/>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link w:val="Cmsor4Char"/>
    <w:uiPriority w:val="9"/>
    <w:qFormat/>
    <w:rsid w:val="009E2276"/>
    <w:pPr>
      <w:spacing w:before="100" w:beforeAutospacing="1" w:after="100" w:afterAutospacing="1"/>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E227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E2276"/>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9E2276"/>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9E2276"/>
    <w:pPr>
      <w:spacing w:before="100" w:beforeAutospacing="1" w:after="100" w:afterAutospacing="1"/>
    </w:pPr>
  </w:style>
  <w:style w:type="character" w:styleId="Lbjegyzet-hivatkozs">
    <w:name w:val="footnote reference"/>
    <w:basedOn w:val="Bekezdsalapbettpusa"/>
    <w:uiPriority w:val="99"/>
    <w:semiHidden/>
    <w:unhideWhenUsed/>
    <w:rsid w:val="009E2276"/>
  </w:style>
  <w:style w:type="character" w:styleId="Hiperhivatkozs">
    <w:name w:val="Hyperlink"/>
    <w:basedOn w:val="Bekezdsalapbettpusa"/>
    <w:uiPriority w:val="99"/>
    <w:unhideWhenUsed/>
    <w:rsid w:val="009E2276"/>
  </w:style>
  <w:style w:type="paragraph" w:styleId="Listaszerbekezds">
    <w:name w:val="List Paragraph"/>
    <w:aliases w:val="Welt L,Színes lista – 1. jelölőszín2,List Paragraph,List Paragraph à moi,lista_2,Számozott lista 1,Eszeri felsorolás,List Paragraph1,Bullet List,FooterText,numbered,Paragraphe de liste1,Bulletr List Paragraph,列出段落,列出段落1,Listeafsnit1"/>
    <w:basedOn w:val="Norml"/>
    <w:link w:val="ListaszerbekezdsChar"/>
    <w:uiPriority w:val="34"/>
    <w:qFormat/>
    <w:rsid w:val="009E2276"/>
    <w:pPr>
      <w:spacing w:before="100" w:beforeAutospacing="1" w:after="100" w:afterAutospacing="1"/>
    </w:pPr>
  </w:style>
  <w:style w:type="character" w:styleId="Kiemels2">
    <w:name w:val="Strong"/>
    <w:basedOn w:val="Bekezdsalapbettpusa"/>
    <w:uiPriority w:val="22"/>
    <w:qFormat/>
    <w:rsid w:val="009E2276"/>
    <w:rPr>
      <w:b/>
      <w:bCs/>
    </w:rPr>
  </w:style>
  <w:style w:type="table" w:styleId="Rcsostblzat">
    <w:name w:val="Table Grid"/>
    <w:basedOn w:val="Normltblzat"/>
    <w:uiPriority w:val="59"/>
    <w:rsid w:val="0002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02683B"/>
    <w:rPr>
      <w:rFonts w:asciiTheme="majorHAnsi" w:eastAsiaTheme="majorEastAsia" w:hAnsiTheme="majorHAnsi" w:cstheme="majorBidi"/>
      <w:color w:val="243F60" w:themeColor="accent1" w:themeShade="7F"/>
      <w:sz w:val="24"/>
      <w:szCs w:val="24"/>
    </w:rPr>
  </w:style>
  <w:style w:type="character" w:styleId="Feloldatlanmegemlts">
    <w:name w:val="Unresolved Mention"/>
    <w:basedOn w:val="Bekezdsalapbettpusa"/>
    <w:uiPriority w:val="99"/>
    <w:semiHidden/>
    <w:unhideWhenUsed/>
    <w:rsid w:val="0002683B"/>
    <w:rPr>
      <w:color w:val="605E5C"/>
      <w:shd w:val="clear" w:color="auto" w:fill="E1DFDD"/>
    </w:rPr>
  </w:style>
  <w:style w:type="character" w:customStyle="1" w:styleId="ListaszerbekezdsChar">
    <w:name w:val="Listaszerű bekezdés Char"/>
    <w:aliases w:val="Welt L Char,Színes lista – 1. jelölőszín2 Char,List Paragraph Char,List Paragraph à moi Char,lista_2 Char,Számozott lista 1 Char,Eszeri felsorolás Char,List Paragraph1 Char,Bullet List Char,FooterText Char,numbered Char"/>
    <w:basedOn w:val="Bekezdsalapbettpusa"/>
    <w:link w:val="Listaszerbekezds"/>
    <w:uiPriority w:val="34"/>
    <w:qFormat/>
    <w:rsid w:val="0002683B"/>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C7635"/>
    <w:rPr>
      <w:color w:val="800080" w:themeColor="followedHyperlink"/>
      <w:u w:val="single"/>
    </w:rPr>
  </w:style>
  <w:style w:type="paragraph" w:styleId="Lbjegyzetszveg">
    <w:name w:val="footnote text"/>
    <w:basedOn w:val="Norml"/>
    <w:link w:val="LbjegyzetszvegChar"/>
    <w:uiPriority w:val="99"/>
    <w:unhideWhenUsed/>
    <w:rsid w:val="000C7635"/>
    <w:pPr>
      <w:jc w:val="both"/>
    </w:pPr>
    <w:rPr>
      <w:rFonts w:eastAsiaTheme="minorHAnsi" w:cstheme="minorBidi"/>
      <w:sz w:val="20"/>
      <w:szCs w:val="20"/>
      <w:lang w:eastAsia="en-US"/>
    </w:rPr>
  </w:style>
  <w:style w:type="character" w:customStyle="1" w:styleId="LbjegyzetszvegChar">
    <w:name w:val="Lábjegyzetszöveg Char"/>
    <w:basedOn w:val="Bekezdsalapbettpusa"/>
    <w:link w:val="Lbjegyzetszveg"/>
    <w:uiPriority w:val="99"/>
    <w:rsid w:val="000C7635"/>
    <w:rPr>
      <w:rFonts w:ascii="Times New Roman" w:hAnsi="Times New Roman"/>
      <w:sz w:val="20"/>
      <w:szCs w:val="20"/>
    </w:rPr>
  </w:style>
  <w:style w:type="paragraph" w:styleId="llb">
    <w:name w:val="footer"/>
    <w:basedOn w:val="Norml"/>
    <w:link w:val="llbChar"/>
    <w:uiPriority w:val="99"/>
    <w:unhideWhenUsed/>
    <w:rsid w:val="00A47606"/>
    <w:pPr>
      <w:tabs>
        <w:tab w:val="center" w:pos="4536"/>
        <w:tab w:val="right" w:pos="9072"/>
      </w:tabs>
    </w:pPr>
  </w:style>
  <w:style w:type="character" w:customStyle="1" w:styleId="llbChar">
    <w:name w:val="Élőláb Char"/>
    <w:basedOn w:val="Bekezdsalapbettpusa"/>
    <w:link w:val="llb"/>
    <w:uiPriority w:val="99"/>
    <w:rsid w:val="00A47606"/>
    <w:rPr>
      <w:rFonts w:ascii="Times New Roman" w:eastAsia="Times New Roman" w:hAnsi="Times New Roman" w:cs="Times New Roman"/>
      <w:sz w:val="24"/>
      <w:szCs w:val="24"/>
      <w:lang w:eastAsia="hu-HU"/>
    </w:rPr>
  </w:style>
  <w:style w:type="character" w:styleId="Oldalszm">
    <w:name w:val="page number"/>
    <w:basedOn w:val="Bekezdsalapbettpusa"/>
    <w:uiPriority w:val="99"/>
    <w:semiHidden/>
    <w:unhideWhenUsed/>
    <w:rsid w:val="00A4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221">
      <w:bodyDiv w:val="1"/>
      <w:marLeft w:val="0"/>
      <w:marRight w:val="0"/>
      <w:marTop w:val="0"/>
      <w:marBottom w:val="0"/>
      <w:divBdr>
        <w:top w:val="none" w:sz="0" w:space="0" w:color="auto"/>
        <w:left w:val="none" w:sz="0" w:space="0" w:color="auto"/>
        <w:bottom w:val="none" w:sz="0" w:space="0" w:color="auto"/>
        <w:right w:val="none" w:sz="0" w:space="0" w:color="auto"/>
      </w:divBdr>
    </w:div>
    <w:div w:id="58672677">
      <w:bodyDiv w:val="1"/>
      <w:marLeft w:val="0"/>
      <w:marRight w:val="0"/>
      <w:marTop w:val="0"/>
      <w:marBottom w:val="0"/>
      <w:divBdr>
        <w:top w:val="none" w:sz="0" w:space="0" w:color="auto"/>
        <w:left w:val="none" w:sz="0" w:space="0" w:color="auto"/>
        <w:bottom w:val="none" w:sz="0" w:space="0" w:color="auto"/>
        <w:right w:val="none" w:sz="0" w:space="0" w:color="auto"/>
      </w:divBdr>
    </w:div>
    <w:div w:id="327173340">
      <w:bodyDiv w:val="1"/>
      <w:marLeft w:val="0"/>
      <w:marRight w:val="0"/>
      <w:marTop w:val="0"/>
      <w:marBottom w:val="0"/>
      <w:divBdr>
        <w:top w:val="none" w:sz="0" w:space="0" w:color="auto"/>
        <w:left w:val="none" w:sz="0" w:space="0" w:color="auto"/>
        <w:bottom w:val="none" w:sz="0" w:space="0" w:color="auto"/>
        <w:right w:val="none" w:sz="0" w:space="0" w:color="auto"/>
      </w:divBdr>
    </w:div>
    <w:div w:id="725026733">
      <w:bodyDiv w:val="1"/>
      <w:marLeft w:val="0"/>
      <w:marRight w:val="0"/>
      <w:marTop w:val="0"/>
      <w:marBottom w:val="0"/>
      <w:divBdr>
        <w:top w:val="none" w:sz="0" w:space="0" w:color="auto"/>
        <w:left w:val="none" w:sz="0" w:space="0" w:color="auto"/>
        <w:bottom w:val="none" w:sz="0" w:space="0" w:color="auto"/>
        <w:right w:val="none" w:sz="0" w:space="0" w:color="auto"/>
      </w:divBdr>
    </w:div>
    <w:div w:id="735052838">
      <w:bodyDiv w:val="1"/>
      <w:marLeft w:val="0"/>
      <w:marRight w:val="0"/>
      <w:marTop w:val="0"/>
      <w:marBottom w:val="0"/>
      <w:divBdr>
        <w:top w:val="none" w:sz="0" w:space="0" w:color="auto"/>
        <w:left w:val="none" w:sz="0" w:space="0" w:color="auto"/>
        <w:bottom w:val="none" w:sz="0" w:space="0" w:color="auto"/>
        <w:right w:val="none" w:sz="0" w:space="0" w:color="auto"/>
      </w:divBdr>
    </w:div>
    <w:div w:id="745347630">
      <w:bodyDiv w:val="1"/>
      <w:marLeft w:val="0"/>
      <w:marRight w:val="0"/>
      <w:marTop w:val="0"/>
      <w:marBottom w:val="0"/>
      <w:divBdr>
        <w:top w:val="none" w:sz="0" w:space="0" w:color="auto"/>
        <w:left w:val="none" w:sz="0" w:space="0" w:color="auto"/>
        <w:bottom w:val="none" w:sz="0" w:space="0" w:color="auto"/>
        <w:right w:val="none" w:sz="0" w:space="0" w:color="auto"/>
      </w:divBdr>
    </w:div>
    <w:div w:id="1181818599">
      <w:bodyDiv w:val="1"/>
      <w:marLeft w:val="0"/>
      <w:marRight w:val="0"/>
      <w:marTop w:val="0"/>
      <w:marBottom w:val="0"/>
      <w:divBdr>
        <w:top w:val="none" w:sz="0" w:space="0" w:color="auto"/>
        <w:left w:val="none" w:sz="0" w:space="0" w:color="auto"/>
        <w:bottom w:val="none" w:sz="0" w:space="0" w:color="auto"/>
        <w:right w:val="none" w:sz="0" w:space="0" w:color="auto"/>
      </w:divBdr>
    </w:div>
    <w:div w:id="1250116947">
      <w:bodyDiv w:val="1"/>
      <w:marLeft w:val="0"/>
      <w:marRight w:val="0"/>
      <w:marTop w:val="0"/>
      <w:marBottom w:val="0"/>
      <w:divBdr>
        <w:top w:val="none" w:sz="0" w:space="0" w:color="auto"/>
        <w:left w:val="none" w:sz="0" w:space="0" w:color="auto"/>
        <w:bottom w:val="none" w:sz="0" w:space="0" w:color="auto"/>
        <w:right w:val="none" w:sz="0" w:space="0" w:color="auto"/>
      </w:divBdr>
    </w:div>
    <w:div w:id="1421491007">
      <w:bodyDiv w:val="1"/>
      <w:marLeft w:val="0"/>
      <w:marRight w:val="0"/>
      <w:marTop w:val="0"/>
      <w:marBottom w:val="0"/>
      <w:divBdr>
        <w:top w:val="none" w:sz="0" w:space="0" w:color="auto"/>
        <w:left w:val="none" w:sz="0" w:space="0" w:color="auto"/>
        <w:bottom w:val="none" w:sz="0" w:space="0" w:color="auto"/>
        <w:right w:val="none" w:sz="0" w:space="0" w:color="auto"/>
      </w:divBdr>
    </w:div>
    <w:div w:id="1670059842">
      <w:bodyDiv w:val="1"/>
      <w:marLeft w:val="0"/>
      <w:marRight w:val="0"/>
      <w:marTop w:val="0"/>
      <w:marBottom w:val="0"/>
      <w:divBdr>
        <w:top w:val="none" w:sz="0" w:space="0" w:color="auto"/>
        <w:left w:val="none" w:sz="0" w:space="0" w:color="auto"/>
        <w:bottom w:val="none" w:sz="0" w:space="0" w:color="auto"/>
        <w:right w:val="none" w:sz="0" w:space="0" w:color="auto"/>
      </w:divBdr>
    </w:div>
    <w:div w:id="1739284735">
      <w:bodyDiv w:val="1"/>
      <w:marLeft w:val="0"/>
      <w:marRight w:val="0"/>
      <w:marTop w:val="0"/>
      <w:marBottom w:val="0"/>
      <w:divBdr>
        <w:top w:val="none" w:sz="0" w:space="0" w:color="auto"/>
        <w:left w:val="none" w:sz="0" w:space="0" w:color="auto"/>
        <w:bottom w:val="none" w:sz="0" w:space="0" w:color="auto"/>
        <w:right w:val="none" w:sz="0" w:space="0" w:color="auto"/>
      </w:divBdr>
    </w:div>
    <w:div w:id="19690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mk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DE8B-2FC3-DC48-9528-24BC49B9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7077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Múzeum</dc:creator>
  <cp:lastModifiedBy>Kulturális Központ Váci Mihály</cp:lastModifiedBy>
  <cp:revision>2</cp:revision>
  <dcterms:created xsi:type="dcterms:W3CDTF">2024-04-25T06:24:00Z</dcterms:created>
  <dcterms:modified xsi:type="dcterms:W3CDTF">2024-04-25T06:24:00Z</dcterms:modified>
</cp:coreProperties>
</file>